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88" w:rsidRDefault="00053A88" w:rsidP="00053A88">
      <w:pPr>
        <w:spacing w:after="0"/>
        <w:ind w:left="284"/>
        <w:jc w:val="both"/>
        <w:rPr>
          <w:rFonts w:cs="Calibri"/>
        </w:rPr>
      </w:pPr>
      <w:r w:rsidRPr="00001D3C">
        <w:rPr>
          <w:noProof/>
          <w:lang w:eastAsia="sk-SK"/>
        </w:rPr>
        <w:drawing>
          <wp:anchor distT="0" distB="0" distL="114300" distR="114300" simplePos="0" relativeHeight="251660288" behindDoc="0" locked="0" layoutInCell="1" allowOverlap="1" wp14:anchorId="29FCEC4C" wp14:editId="6701F2ED">
            <wp:simplePos x="0" y="0"/>
            <wp:positionH relativeFrom="margin">
              <wp:posOffset>-44450</wp:posOffset>
            </wp:positionH>
            <wp:positionV relativeFrom="page">
              <wp:align>top</wp:align>
            </wp:positionV>
            <wp:extent cx="5976620" cy="1447800"/>
            <wp:effectExtent l="0" t="0" r="0" b="0"/>
            <wp:wrapNone/>
            <wp:docPr id="6" name="Obrázok 6" descr="X:\03_ODB_NP_1\0302_NP_BOKKU\Spolu pre komunity\Nové logá\3 kombina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3_ODB_NP_1\0302_NP_BOKKU\Spolu pre komunity\Nové logá\3 kombinac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1447800"/>
                    </a:xfrm>
                    <a:prstGeom prst="rect">
                      <a:avLst/>
                    </a:prstGeom>
                    <a:noFill/>
                    <a:ln>
                      <a:noFill/>
                    </a:ln>
                  </pic:spPr>
                </pic:pic>
              </a:graphicData>
            </a:graphic>
          </wp:anchor>
        </w:drawing>
      </w:r>
    </w:p>
    <w:p w:rsidR="00053A88" w:rsidRPr="00053A88" w:rsidRDefault="00053A88" w:rsidP="00053A88">
      <w:pPr>
        <w:spacing w:after="0"/>
        <w:ind w:left="284"/>
        <w:jc w:val="both"/>
        <w:rPr>
          <w:rFonts w:cs="Calibri"/>
        </w:rPr>
      </w:pPr>
    </w:p>
    <w:p w:rsidR="00053A88" w:rsidRPr="00C05DE6" w:rsidRDefault="00053A88" w:rsidP="00053A88">
      <w:pPr>
        <w:spacing w:after="0"/>
        <w:rPr>
          <w:rFonts w:cs="Calibri"/>
        </w:rPr>
      </w:pPr>
      <w:r w:rsidRPr="00C05DE6">
        <w:rPr>
          <w:rFonts w:cs="Calibri"/>
        </w:rPr>
        <w:t xml:space="preserve">Príloha </w:t>
      </w:r>
      <w:r>
        <w:rPr>
          <w:rFonts w:cs="Calibri"/>
        </w:rPr>
        <w:t>č. 2</w:t>
      </w:r>
    </w:p>
    <w:p w:rsidR="00053A88" w:rsidRDefault="00053A88"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053A88" w:rsidRPr="002C00F5" w:rsidRDefault="00053A88" w:rsidP="00053A88">
      <w:pPr>
        <w:spacing w:after="0" w:line="240" w:lineRule="auto"/>
        <w:jc w:val="center"/>
        <w:rPr>
          <w:rFonts w:cs="Calibri"/>
          <w:b/>
          <w:sz w:val="24"/>
          <w:szCs w:val="24"/>
          <w:u w:val="single"/>
        </w:rPr>
      </w:pPr>
      <w:r w:rsidRPr="002C00F5">
        <w:rPr>
          <w:rFonts w:cs="Calibri"/>
          <w:b/>
          <w:sz w:val="24"/>
          <w:szCs w:val="24"/>
          <w:u w:val="single"/>
        </w:rPr>
        <w:t xml:space="preserve">Názov a adresa subjektu: </w:t>
      </w:r>
      <w:r w:rsidR="00202F99" w:rsidRPr="00802BD7">
        <w:rPr>
          <w:rFonts w:cs="Calibri"/>
          <w:bCs/>
          <w:sz w:val="24"/>
          <w:szCs w:val="24"/>
        </w:rPr>
        <w:t>Obec Čičava, Čičava 41,  093 01</w:t>
      </w:r>
    </w:p>
    <w:p w:rsidR="00053A88" w:rsidRPr="002C00F5" w:rsidRDefault="00053A88" w:rsidP="00053A88">
      <w:pPr>
        <w:spacing w:after="0" w:line="240" w:lineRule="auto"/>
        <w:jc w:val="center"/>
        <w:rPr>
          <w:rFonts w:cs="Calibri"/>
          <w:b/>
          <w:sz w:val="24"/>
          <w:szCs w:val="24"/>
        </w:rPr>
      </w:pPr>
    </w:p>
    <w:p w:rsidR="00053A88" w:rsidRPr="002C00F5" w:rsidRDefault="00053A88" w:rsidP="00053A88">
      <w:pPr>
        <w:spacing w:after="0" w:line="240" w:lineRule="auto"/>
        <w:jc w:val="center"/>
        <w:rPr>
          <w:rFonts w:cs="Calibri"/>
          <w:b/>
          <w:sz w:val="24"/>
          <w:szCs w:val="24"/>
        </w:rPr>
      </w:pPr>
      <w:r w:rsidRPr="002C00F5">
        <w:rPr>
          <w:rFonts w:cs="Calibri"/>
          <w:b/>
          <w:sz w:val="24"/>
          <w:szCs w:val="24"/>
        </w:rPr>
        <w:t>vyhlasuje výberové konanie na</w:t>
      </w:r>
      <w:r>
        <w:rPr>
          <w:rFonts w:cs="Calibri"/>
          <w:b/>
          <w:sz w:val="24"/>
          <w:szCs w:val="24"/>
        </w:rPr>
        <w:t xml:space="preserve"> obsadenie pozície: </w:t>
      </w:r>
    </w:p>
    <w:p w:rsidR="00053A88" w:rsidRDefault="00053A88" w:rsidP="00053A88">
      <w:pPr>
        <w:spacing w:after="0" w:line="240" w:lineRule="auto"/>
        <w:jc w:val="center"/>
        <w:rPr>
          <w:rFonts w:cs="Calibri"/>
          <w:bCs/>
          <w:sz w:val="28"/>
          <w:szCs w:val="28"/>
          <w:highlight w:val="yellow"/>
        </w:rPr>
      </w:pPr>
      <w:r>
        <w:rPr>
          <w:rFonts w:cs="Calibri"/>
          <w:sz w:val="24"/>
          <w:szCs w:val="24"/>
        </w:rPr>
        <w:t>T</w:t>
      </w:r>
      <w:r w:rsidRPr="002C00F5">
        <w:rPr>
          <w:rFonts w:cs="Calibri"/>
          <w:sz w:val="24"/>
          <w:szCs w:val="24"/>
        </w:rPr>
        <w:t>erénn</w:t>
      </w:r>
      <w:r>
        <w:rPr>
          <w:rFonts w:cs="Calibri"/>
          <w:sz w:val="24"/>
          <w:szCs w:val="24"/>
        </w:rPr>
        <w:t>y</w:t>
      </w:r>
      <w:r w:rsidRPr="002C00F5">
        <w:rPr>
          <w:rFonts w:cs="Calibri"/>
          <w:sz w:val="24"/>
          <w:szCs w:val="24"/>
        </w:rPr>
        <w:t xml:space="preserve"> sociáln</w:t>
      </w:r>
      <w:r>
        <w:rPr>
          <w:rFonts w:cs="Calibri"/>
          <w:sz w:val="24"/>
          <w:szCs w:val="24"/>
        </w:rPr>
        <w:t>y</w:t>
      </w:r>
      <w:r w:rsidRPr="002C00F5">
        <w:rPr>
          <w:rFonts w:cs="Calibri"/>
          <w:sz w:val="24"/>
          <w:szCs w:val="24"/>
        </w:rPr>
        <w:t xml:space="preserve"> pracovník (</w:t>
      </w:r>
      <w:r>
        <w:rPr>
          <w:rFonts w:cs="Calibri"/>
          <w:sz w:val="24"/>
          <w:szCs w:val="24"/>
        </w:rPr>
        <w:t>ďalej ako „T</w:t>
      </w:r>
      <w:r w:rsidRPr="002C00F5">
        <w:rPr>
          <w:rFonts w:cs="Calibri"/>
          <w:sz w:val="24"/>
          <w:szCs w:val="24"/>
        </w:rPr>
        <w:t>SP</w:t>
      </w:r>
      <w:r>
        <w:rPr>
          <w:rFonts w:cs="Calibri"/>
          <w:sz w:val="24"/>
          <w:szCs w:val="24"/>
        </w:rPr>
        <w:t>“</w:t>
      </w:r>
      <w:r w:rsidRPr="002C00F5">
        <w:rPr>
          <w:rFonts w:cs="Calibri"/>
          <w:sz w:val="24"/>
          <w:szCs w:val="24"/>
        </w:rPr>
        <w:t>)</w:t>
      </w:r>
      <w:r>
        <w:rPr>
          <w:rFonts w:cs="Calibri"/>
          <w:sz w:val="24"/>
          <w:szCs w:val="24"/>
        </w:rPr>
        <w:t xml:space="preserve"> v počte miest</w:t>
      </w:r>
      <w:r w:rsidR="00DB0645">
        <w:rPr>
          <w:rFonts w:cs="Calibri"/>
          <w:sz w:val="24"/>
          <w:szCs w:val="24"/>
        </w:rPr>
        <w:t>:</w:t>
      </w:r>
      <w:r w:rsidRPr="002C00F5">
        <w:rPr>
          <w:rFonts w:cs="Calibri"/>
          <w:sz w:val="24"/>
          <w:szCs w:val="24"/>
        </w:rPr>
        <w:t xml:space="preserve"> </w:t>
      </w:r>
      <w:r w:rsidR="00C96A23">
        <w:rPr>
          <w:rFonts w:cs="Calibri"/>
          <w:sz w:val="24"/>
          <w:szCs w:val="24"/>
        </w:rPr>
        <w:t xml:space="preserve">  </w:t>
      </w:r>
      <w:r w:rsidR="00C96A23" w:rsidRPr="00802BD7">
        <w:rPr>
          <w:rFonts w:cs="Calibri"/>
          <w:bCs/>
          <w:sz w:val="28"/>
          <w:szCs w:val="28"/>
        </w:rPr>
        <w:t>1</w:t>
      </w:r>
    </w:p>
    <w:p w:rsidR="00C96A23" w:rsidRDefault="00C96A23" w:rsidP="00053A88">
      <w:pPr>
        <w:spacing w:after="0" w:line="240" w:lineRule="auto"/>
        <w:jc w:val="center"/>
        <w:rPr>
          <w:rFonts w:cs="Calibri"/>
          <w:bCs/>
          <w:i/>
          <w:sz w:val="24"/>
          <w:szCs w:val="24"/>
          <w:highlight w:val="yellow"/>
        </w:rPr>
      </w:pPr>
    </w:p>
    <w:p w:rsidR="00053A88" w:rsidRDefault="00053A88" w:rsidP="00053A88">
      <w:pPr>
        <w:spacing w:after="0" w:line="240" w:lineRule="auto"/>
        <w:rPr>
          <w:rFonts w:cs="Calibri"/>
          <w:b/>
          <w:sz w:val="24"/>
          <w:szCs w:val="24"/>
        </w:rPr>
      </w:pPr>
    </w:p>
    <w:p w:rsidR="00712FD5" w:rsidRPr="002C00F5" w:rsidRDefault="00712FD5" w:rsidP="00053A88">
      <w:pPr>
        <w:spacing w:after="0" w:line="240" w:lineRule="auto"/>
        <w:rPr>
          <w:rFonts w:cs="Calibri"/>
          <w:b/>
          <w:sz w:val="24"/>
          <w:szCs w:val="24"/>
        </w:rPr>
      </w:pPr>
    </w:p>
    <w:p w:rsidR="00C617D8" w:rsidRPr="00712FD5" w:rsidRDefault="00C617D8" w:rsidP="00053A88">
      <w:pPr>
        <w:spacing w:after="0" w:line="240" w:lineRule="auto"/>
        <w:jc w:val="center"/>
        <w:rPr>
          <w:rFonts w:cs="Calibri"/>
          <w:b/>
          <w:bCs/>
          <w:sz w:val="24"/>
          <w:szCs w:val="24"/>
        </w:rPr>
      </w:pPr>
      <w:r w:rsidRPr="00712FD5">
        <w:rPr>
          <w:rFonts w:cs="Calibri"/>
          <w:b/>
          <w:bCs/>
          <w:sz w:val="24"/>
          <w:szCs w:val="24"/>
        </w:rPr>
        <w:t xml:space="preserve">Výberové konanie sa uskutoční </w:t>
      </w:r>
      <w:r w:rsidR="00053A88" w:rsidRPr="00712FD5">
        <w:rPr>
          <w:rFonts w:cs="Calibri"/>
          <w:b/>
          <w:bCs/>
          <w:sz w:val="24"/>
          <w:szCs w:val="24"/>
        </w:rPr>
        <w:t>v priestoroch subjektu na adrese:</w:t>
      </w:r>
    </w:p>
    <w:p w:rsidR="00053A88" w:rsidRPr="00712FD5" w:rsidRDefault="00053A88" w:rsidP="00053A88">
      <w:pPr>
        <w:spacing w:after="0" w:line="240" w:lineRule="auto"/>
        <w:jc w:val="center"/>
        <w:rPr>
          <w:rFonts w:cs="Calibri"/>
          <w:b/>
          <w:bCs/>
          <w:i/>
          <w:sz w:val="24"/>
          <w:szCs w:val="24"/>
        </w:rPr>
      </w:pPr>
      <w:r w:rsidRPr="00712FD5">
        <w:rPr>
          <w:rFonts w:cs="Calibri"/>
          <w:b/>
          <w:bCs/>
          <w:sz w:val="24"/>
          <w:szCs w:val="24"/>
        </w:rPr>
        <w:t xml:space="preserve"> </w:t>
      </w:r>
      <w:r w:rsidR="00C96A23" w:rsidRPr="00712FD5">
        <w:rPr>
          <w:rFonts w:cs="Calibri"/>
          <w:b/>
          <w:bCs/>
          <w:sz w:val="24"/>
          <w:szCs w:val="24"/>
        </w:rPr>
        <w:t>Obec Čičava, Čičava 41, 093 01</w:t>
      </w:r>
    </w:p>
    <w:p w:rsidR="00122FF9" w:rsidRDefault="00122FF9" w:rsidP="00053A88">
      <w:pPr>
        <w:spacing w:after="0" w:line="240" w:lineRule="auto"/>
        <w:jc w:val="both"/>
        <w:rPr>
          <w:rFonts w:cs="Calibri"/>
          <w:sz w:val="24"/>
          <w:szCs w:val="24"/>
        </w:rPr>
      </w:pPr>
    </w:p>
    <w:p w:rsidR="00712FD5" w:rsidRDefault="00712FD5" w:rsidP="00053A88">
      <w:pPr>
        <w:spacing w:after="0" w:line="240" w:lineRule="auto"/>
        <w:jc w:val="both"/>
        <w:rPr>
          <w:rFonts w:cs="Calibri"/>
          <w:sz w:val="24"/>
          <w:szCs w:val="24"/>
        </w:rPr>
      </w:pPr>
    </w:p>
    <w:p w:rsidR="00712FD5" w:rsidRDefault="00712FD5" w:rsidP="00053A88">
      <w:pPr>
        <w:spacing w:after="0" w:line="240" w:lineRule="auto"/>
        <w:jc w:val="both"/>
        <w:rPr>
          <w:rFonts w:cs="Calibri"/>
          <w:sz w:val="24"/>
          <w:szCs w:val="24"/>
        </w:rPr>
      </w:pPr>
    </w:p>
    <w:p w:rsidR="00053A88" w:rsidRDefault="00053A88" w:rsidP="00053A88">
      <w:pPr>
        <w:spacing w:after="0" w:line="240" w:lineRule="auto"/>
        <w:jc w:val="both"/>
        <w:rPr>
          <w:rFonts w:cs="Calibri"/>
          <w:i/>
          <w:sz w:val="24"/>
          <w:szCs w:val="24"/>
        </w:rPr>
      </w:pPr>
      <w:r>
        <w:rPr>
          <w:rFonts w:cs="Calibri"/>
          <w:sz w:val="24"/>
          <w:szCs w:val="24"/>
        </w:rPr>
        <w:t>Uchádzači</w:t>
      </w:r>
      <w:r w:rsidRPr="002C00F5">
        <w:rPr>
          <w:rFonts w:cs="Calibri"/>
          <w:sz w:val="24"/>
          <w:szCs w:val="24"/>
        </w:rPr>
        <w:t xml:space="preserve"> o pracovnú pozíciu môžu Žiadosť o prijatie do zamestnania doručiť: osobne, alebo zaslať poštou na adresu subjektu: </w:t>
      </w:r>
      <w:r w:rsidR="00122FF9" w:rsidRPr="00802BD7">
        <w:rPr>
          <w:rFonts w:cs="Calibri"/>
          <w:sz w:val="24"/>
          <w:szCs w:val="24"/>
        </w:rPr>
        <w:t xml:space="preserve">Obec Čičava, Čičava 41, 093 01 </w:t>
      </w:r>
      <w:r w:rsidRPr="002C00F5">
        <w:rPr>
          <w:rFonts w:cs="Calibri"/>
          <w:sz w:val="24"/>
          <w:szCs w:val="24"/>
        </w:rPr>
        <w:t>, či elektronicky na emailovú adresu subjektu</w:t>
      </w:r>
      <w:r w:rsidRPr="00802BD7">
        <w:rPr>
          <w:rFonts w:cs="Calibri"/>
          <w:sz w:val="24"/>
          <w:szCs w:val="24"/>
        </w:rPr>
        <w:t>:</w:t>
      </w:r>
      <w:r w:rsidR="00122FF9" w:rsidRPr="00802BD7">
        <w:rPr>
          <w:rFonts w:cs="Calibri"/>
          <w:sz w:val="24"/>
          <w:szCs w:val="24"/>
        </w:rPr>
        <w:t xml:space="preserve"> obec@cicava.sk</w:t>
      </w:r>
      <w:r w:rsidRPr="00802BD7">
        <w:rPr>
          <w:rFonts w:cs="Calibri"/>
          <w:i/>
          <w:sz w:val="24"/>
          <w:szCs w:val="24"/>
        </w:rPr>
        <w:t xml:space="preserve"> </w:t>
      </w:r>
      <w:r>
        <w:rPr>
          <w:rFonts w:cs="Calibri"/>
          <w:i/>
          <w:sz w:val="24"/>
          <w:szCs w:val="24"/>
        </w:rPr>
        <w:t xml:space="preserve"> </w:t>
      </w:r>
    </w:p>
    <w:p w:rsidR="00122FF9" w:rsidRPr="002C00F5" w:rsidRDefault="00122FF9" w:rsidP="00053A88">
      <w:pPr>
        <w:spacing w:after="0" w:line="240" w:lineRule="auto"/>
        <w:jc w:val="both"/>
        <w:rPr>
          <w:rFonts w:cs="Calibri"/>
          <w:b/>
          <w:sz w:val="24"/>
          <w:szCs w:val="24"/>
          <w:shd w:val="clear" w:color="auto" w:fill="DEEAF6"/>
        </w:rPr>
      </w:pPr>
    </w:p>
    <w:p w:rsidR="00053A88" w:rsidRPr="002C00F5" w:rsidRDefault="00053A88" w:rsidP="00053A88">
      <w:pPr>
        <w:spacing w:after="0" w:line="240" w:lineRule="auto"/>
        <w:jc w:val="both"/>
        <w:rPr>
          <w:rFonts w:cs="Calibri"/>
          <w:b/>
          <w:sz w:val="24"/>
          <w:szCs w:val="24"/>
        </w:rPr>
      </w:pPr>
      <w:r w:rsidRPr="002C00F5">
        <w:rPr>
          <w:rFonts w:cs="Calibri"/>
          <w:b/>
          <w:sz w:val="24"/>
          <w:szCs w:val="24"/>
        </w:rPr>
        <w:t>Predpokladaná hrubá mzda je:</w:t>
      </w:r>
    </w:p>
    <w:p w:rsidR="00053A88" w:rsidRPr="002C00F5" w:rsidRDefault="00053A88" w:rsidP="00053A88">
      <w:pPr>
        <w:spacing w:after="0" w:line="240" w:lineRule="auto"/>
        <w:jc w:val="both"/>
        <w:rPr>
          <w:rFonts w:cs="Calibri"/>
          <w:b/>
          <w:sz w:val="24"/>
          <w:szCs w:val="24"/>
        </w:rPr>
      </w:pPr>
      <w:bookmarkStart w:id="0" w:name="_GoBack"/>
      <w:bookmarkEnd w:id="0"/>
    </w:p>
    <w:p w:rsidR="00053A88" w:rsidRPr="002C00F5" w:rsidRDefault="00053A88" w:rsidP="00053A88">
      <w:pPr>
        <w:spacing w:after="0" w:line="240" w:lineRule="auto"/>
        <w:jc w:val="both"/>
        <w:rPr>
          <w:rFonts w:cs="Calibri"/>
          <w:b/>
          <w:sz w:val="24"/>
          <w:szCs w:val="24"/>
          <w:highlight w:val="yellow"/>
        </w:rPr>
      </w:pPr>
      <w:r w:rsidRPr="002C00F5">
        <w:rPr>
          <w:rFonts w:cs="Calibri"/>
          <w:b/>
          <w:sz w:val="24"/>
          <w:szCs w:val="24"/>
        </w:rPr>
        <w:t>Pracovná pozícia TSP</w:t>
      </w:r>
      <w:r w:rsidRPr="002C00F5">
        <w:rPr>
          <w:rFonts w:cs="Calibri"/>
          <w:b/>
          <w:sz w:val="24"/>
          <w:szCs w:val="24"/>
        </w:rPr>
        <w:tab/>
      </w:r>
      <w:r w:rsidR="00802BD7" w:rsidRPr="00802BD7">
        <w:rPr>
          <w:rFonts w:cs="Calibri"/>
          <w:b/>
          <w:sz w:val="24"/>
          <w:szCs w:val="24"/>
        </w:rPr>
        <w:t>: 1</w:t>
      </w:r>
      <w:r w:rsidR="00C22A4B">
        <w:rPr>
          <w:rFonts w:cs="Calibri"/>
          <w:b/>
          <w:sz w:val="24"/>
          <w:szCs w:val="24"/>
        </w:rPr>
        <w:t>3</w:t>
      </w:r>
      <w:r w:rsidR="00712FD5">
        <w:rPr>
          <w:rFonts w:cs="Calibri"/>
          <w:b/>
          <w:sz w:val="24"/>
          <w:szCs w:val="24"/>
        </w:rPr>
        <w:t>3</w:t>
      </w:r>
      <w:r w:rsidR="00802BD7" w:rsidRPr="00802BD7">
        <w:rPr>
          <w:rFonts w:cs="Calibri"/>
          <w:b/>
          <w:sz w:val="24"/>
          <w:szCs w:val="24"/>
        </w:rPr>
        <w:t xml:space="preserve">0,00 </w:t>
      </w:r>
      <w:r w:rsidRPr="00802BD7">
        <w:rPr>
          <w:rFonts w:cs="Calibri"/>
          <w:i/>
          <w:sz w:val="24"/>
          <w:szCs w:val="24"/>
        </w:rPr>
        <w:t>€*</w:t>
      </w:r>
    </w:p>
    <w:p w:rsidR="00053A88" w:rsidRPr="002C00F5" w:rsidRDefault="00053A88" w:rsidP="00053A88">
      <w:pPr>
        <w:spacing w:after="0" w:line="240" w:lineRule="auto"/>
        <w:jc w:val="both"/>
        <w:rPr>
          <w:rFonts w:cs="Calibri"/>
          <w:b/>
          <w:sz w:val="24"/>
          <w:szCs w:val="24"/>
          <w:highlight w:val="yellow"/>
        </w:rPr>
      </w:pPr>
    </w:p>
    <w:p w:rsidR="00053A88" w:rsidRDefault="00053A88" w:rsidP="00053A88">
      <w:pPr>
        <w:spacing w:after="0" w:line="240" w:lineRule="auto"/>
        <w:jc w:val="both"/>
        <w:rPr>
          <w:rFonts w:cs="Calibri"/>
          <w:b/>
          <w:sz w:val="24"/>
          <w:szCs w:val="24"/>
        </w:rPr>
      </w:pPr>
    </w:p>
    <w:p w:rsidR="00122FF9" w:rsidRPr="00712FD5" w:rsidRDefault="00712FD5" w:rsidP="00053A88">
      <w:pPr>
        <w:spacing w:after="0" w:line="240" w:lineRule="auto"/>
        <w:jc w:val="both"/>
        <w:rPr>
          <w:rFonts w:cs="Calibri"/>
          <w:b/>
          <w:sz w:val="24"/>
          <w:szCs w:val="24"/>
        </w:rPr>
      </w:pPr>
      <w:r w:rsidRPr="00712FD5">
        <w:rPr>
          <w:b/>
          <w:sz w:val="24"/>
          <w:szCs w:val="24"/>
        </w:rPr>
        <w:t xml:space="preserve">Termín uzávierky na predloženie žiadostí o prijatie do zamestnania nie je určený. Po obdŕžaní dokumentov vhodných </w:t>
      </w:r>
      <w:r w:rsidRPr="00712FD5">
        <w:rPr>
          <w:b/>
          <w:sz w:val="24"/>
          <w:szCs w:val="24"/>
        </w:rPr>
        <w:t>uchádzačov</w:t>
      </w:r>
      <w:r w:rsidRPr="00712FD5">
        <w:rPr>
          <w:b/>
          <w:sz w:val="24"/>
          <w:szCs w:val="24"/>
        </w:rPr>
        <w:t xml:space="preserve"> bude určený termín výberového konania.</w:t>
      </w:r>
    </w:p>
    <w:p w:rsidR="00053A88" w:rsidRDefault="00053A88" w:rsidP="00053A88">
      <w:pPr>
        <w:spacing w:after="0" w:line="240" w:lineRule="auto"/>
        <w:jc w:val="both"/>
        <w:rPr>
          <w:rFonts w:cs="Calibri"/>
          <w:b/>
          <w:sz w:val="24"/>
          <w:szCs w:val="24"/>
          <w:u w:val="single"/>
        </w:rPr>
      </w:pPr>
    </w:p>
    <w:p w:rsidR="00053A88" w:rsidRPr="002C00F5" w:rsidRDefault="00053A88" w:rsidP="00053A88">
      <w:pPr>
        <w:spacing w:after="0" w:line="240" w:lineRule="auto"/>
        <w:jc w:val="both"/>
        <w:rPr>
          <w:rFonts w:cs="Calibri"/>
          <w:b/>
          <w:sz w:val="24"/>
          <w:szCs w:val="24"/>
          <w:u w:val="single"/>
        </w:rPr>
      </w:pPr>
      <w:r w:rsidRPr="002C00F5">
        <w:rPr>
          <w:rFonts w:cs="Calibri"/>
          <w:b/>
          <w:sz w:val="24"/>
          <w:szCs w:val="24"/>
          <w:u w:val="single"/>
        </w:rPr>
        <w:t>Zoznam požadovaných dokladov k žiadosti o prijatie do zamestnania:</w:t>
      </w:r>
    </w:p>
    <w:p w:rsidR="00053A88" w:rsidRPr="002C00F5" w:rsidRDefault="00122FF9" w:rsidP="00053A88">
      <w:pPr>
        <w:numPr>
          <w:ilvl w:val="0"/>
          <w:numId w:val="37"/>
        </w:numPr>
        <w:spacing w:after="0" w:line="240" w:lineRule="auto"/>
        <w:ind w:left="567" w:hanging="283"/>
        <w:jc w:val="both"/>
        <w:rPr>
          <w:rFonts w:cs="Calibri"/>
          <w:sz w:val="24"/>
          <w:szCs w:val="24"/>
        </w:rPr>
      </w:pPr>
      <w:r>
        <w:rPr>
          <w:rFonts w:cs="Calibri"/>
          <w:sz w:val="24"/>
          <w:szCs w:val="24"/>
        </w:rPr>
        <w:t>ž</w:t>
      </w:r>
      <w:r w:rsidR="00053A88" w:rsidRPr="002C00F5">
        <w:rPr>
          <w:rFonts w:cs="Calibri"/>
          <w:sz w:val="24"/>
          <w:szCs w:val="24"/>
        </w:rPr>
        <w:t>iadosť</w:t>
      </w:r>
      <w:r>
        <w:rPr>
          <w:rFonts w:cs="Calibri"/>
          <w:sz w:val="24"/>
          <w:szCs w:val="24"/>
        </w:rPr>
        <w:t xml:space="preserve"> o prijatie do zamestnania</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 xml:space="preserve">životopis </w:t>
      </w:r>
      <w:r>
        <w:rPr>
          <w:rFonts w:cs="Calibri"/>
          <w:sz w:val="24"/>
          <w:szCs w:val="24"/>
        </w:rPr>
        <w:t>záujemcu</w:t>
      </w:r>
      <w:r w:rsidRPr="002C00F5">
        <w:rPr>
          <w:rFonts w:cs="Calibri"/>
          <w:sz w:val="24"/>
          <w:szCs w:val="24"/>
        </w:rPr>
        <w:t>,</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doklad o najvyššom dosiahnutom vzdelaní, prípadne aktuálne potvrdenie školy o štúdiu,</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uchádzač môže predložiť aj odporúčania alebo pracovné hodnotenia od predchádzajúceho zamestnávateľa alebo organizácií, s ktorými v minulosti spolupracoval alebo iné doklady potvrdzujúce spôsobilosť (certifikáty zo školení a podobne.),</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čestné vyhlásenie o bezúhonnosti alebo udelenie súhlasu pre poskytnutie výpisu z registra trestov podľa zákona č. 330/2007 Z. z. o registri trestov a o zmene a doplnení niektorých zákonov v znení neskorších zmien a predpisov ,</w:t>
      </w:r>
    </w:p>
    <w:p w:rsidR="00053A88" w:rsidRDefault="00053A88" w:rsidP="00053A88">
      <w:pPr>
        <w:spacing w:after="0" w:line="240" w:lineRule="auto"/>
        <w:ind w:left="567"/>
        <w:jc w:val="both"/>
        <w:rPr>
          <w:rFonts w:cs="Calibri"/>
          <w:sz w:val="24"/>
          <w:szCs w:val="24"/>
        </w:rPr>
      </w:pPr>
    </w:p>
    <w:p w:rsidR="00122FF9" w:rsidRDefault="00122FF9" w:rsidP="00053A88">
      <w:pPr>
        <w:spacing w:after="0" w:line="240" w:lineRule="auto"/>
        <w:ind w:left="567"/>
        <w:jc w:val="both"/>
        <w:rPr>
          <w:rFonts w:cs="Calibri"/>
          <w:sz w:val="24"/>
          <w:szCs w:val="24"/>
        </w:rPr>
      </w:pPr>
    </w:p>
    <w:p w:rsidR="00122FF9" w:rsidRDefault="00122FF9" w:rsidP="00053A88">
      <w:pPr>
        <w:spacing w:after="0" w:line="240" w:lineRule="auto"/>
        <w:ind w:left="567"/>
        <w:jc w:val="both"/>
        <w:rPr>
          <w:rFonts w:cs="Calibri"/>
          <w:sz w:val="24"/>
          <w:szCs w:val="24"/>
        </w:rPr>
      </w:pPr>
    </w:p>
    <w:p w:rsidR="00122FF9" w:rsidRDefault="00122FF9" w:rsidP="00053A88">
      <w:pPr>
        <w:spacing w:after="0" w:line="240" w:lineRule="auto"/>
        <w:ind w:left="567"/>
        <w:jc w:val="both"/>
        <w:rPr>
          <w:rFonts w:cs="Calibri"/>
          <w:sz w:val="24"/>
          <w:szCs w:val="24"/>
        </w:rPr>
      </w:pPr>
    </w:p>
    <w:p w:rsidR="00122FF9" w:rsidRDefault="00122FF9" w:rsidP="00053A88">
      <w:pPr>
        <w:spacing w:after="0" w:line="240" w:lineRule="auto"/>
        <w:ind w:left="567"/>
        <w:jc w:val="both"/>
        <w:rPr>
          <w:rFonts w:cs="Calibri"/>
          <w:sz w:val="24"/>
          <w:szCs w:val="24"/>
        </w:rPr>
      </w:pPr>
    </w:p>
    <w:p w:rsidR="00122FF9" w:rsidRDefault="00122FF9" w:rsidP="00053A88">
      <w:pPr>
        <w:spacing w:after="0" w:line="240" w:lineRule="auto"/>
        <w:ind w:left="567"/>
        <w:jc w:val="both"/>
        <w:rPr>
          <w:rFonts w:cs="Calibri"/>
          <w:sz w:val="24"/>
          <w:szCs w:val="24"/>
        </w:rPr>
      </w:pPr>
    </w:p>
    <w:p w:rsidR="00122FF9" w:rsidRPr="002C00F5" w:rsidRDefault="00122FF9" w:rsidP="00053A88">
      <w:pPr>
        <w:spacing w:after="0" w:line="240" w:lineRule="auto"/>
        <w:ind w:left="567"/>
        <w:jc w:val="both"/>
        <w:rPr>
          <w:rFonts w:cs="Calibri"/>
          <w:sz w:val="24"/>
          <w:szCs w:val="24"/>
        </w:rPr>
      </w:pPr>
    </w:p>
    <w:p w:rsidR="00053A88" w:rsidRPr="00AA16C3" w:rsidRDefault="00053A88" w:rsidP="00053A88">
      <w:pPr>
        <w:pStyle w:val="Textpoznmkypodiarou"/>
        <w:spacing w:line="276" w:lineRule="auto"/>
        <w:jc w:val="both"/>
        <w:rPr>
          <w:rFonts w:ascii="Calibri" w:hAnsi="Calibri" w:cs="Calibri"/>
          <w:sz w:val="24"/>
          <w:szCs w:val="24"/>
          <w:u w:val="single"/>
          <w:lang w:eastAsia="x-none"/>
        </w:rPr>
      </w:pPr>
      <w:r w:rsidRPr="00AA16C3">
        <w:rPr>
          <w:rFonts w:ascii="Calibri" w:hAnsi="Calibri" w:cs="Calibri"/>
          <w:b/>
          <w:sz w:val="24"/>
          <w:szCs w:val="24"/>
          <w:u w:val="single"/>
        </w:rPr>
        <w:t>Minimálne predpoklady pre pozíciu TSP</w:t>
      </w:r>
      <w:r w:rsidRPr="00AA16C3">
        <w:rPr>
          <w:rFonts w:ascii="Calibri" w:hAnsi="Calibri" w:cs="Calibri"/>
          <w:sz w:val="24"/>
          <w:szCs w:val="24"/>
          <w:u w:val="single"/>
        </w:rPr>
        <w:t>:</w:t>
      </w:r>
    </w:p>
    <w:p w:rsidR="00053A88" w:rsidRPr="002C00F5" w:rsidRDefault="00053A88" w:rsidP="00053A88">
      <w:pPr>
        <w:spacing w:after="0"/>
        <w:jc w:val="both"/>
        <w:rPr>
          <w:rFonts w:eastAsia="MinionPro-Regular" w:cs="Calibri"/>
          <w:sz w:val="24"/>
          <w:szCs w:val="24"/>
        </w:rPr>
      </w:pPr>
      <w:r w:rsidRPr="002C00F5">
        <w:rPr>
          <w:rFonts w:eastAsia="MinionPro-Regular" w:cs="Calibri"/>
          <w:sz w:val="24"/>
          <w:szCs w:val="24"/>
        </w:rPr>
        <w:t xml:space="preserve">Predpokladom k výkonu povolania terénneho sociálneho pracovníka je odborná spôsobilosť, spôsobilosť na právne úkony, bezúhonnosť, osobnostné predpoklady. </w:t>
      </w:r>
    </w:p>
    <w:p w:rsidR="00053A88" w:rsidRPr="002C00F5" w:rsidRDefault="00053A88" w:rsidP="00053A88">
      <w:pPr>
        <w:spacing w:after="0"/>
        <w:rPr>
          <w:rFonts w:eastAsia="MinionPro-Regular" w:cs="Calibri"/>
          <w:b/>
          <w:sz w:val="24"/>
          <w:szCs w:val="24"/>
        </w:rPr>
      </w:pPr>
    </w:p>
    <w:p w:rsidR="00053A88" w:rsidRPr="002C00F5" w:rsidRDefault="00053A88" w:rsidP="00053A88">
      <w:pPr>
        <w:spacing w:after="0"/>
        <w:rPr>
          <w:rFonts w:cs="Calibri"/>
          <w:b/>
          <w:sz w:val="24"/>
          <w:szCs w:val="24"/>
        </w:rPr>
      </w:pPr>
      <w:r w:rsidRPr="002C00F5">
        <w:rPr>
          <w:rFonts w:cs="Calibri"/>
          <w:b/>
          <w:sz w:val="24"/>
          <w:szCs w:val="24"/>
        </w:rPr>
        <w:t>Kvalifikačné a odborné predpoklady pre pracovnú pozíciu TSP:</w:t>
      </w:r>
    </w:p>
    <w:p w:rsidR="00053A88" w:rsidRPr="00AA16C3" w:rsidRDefault="00053A88" w:rsidP="00053A88">
      <w:pPr>
        <w:numPr>
          <w:ilvl w:val="0"/>
          <w:numId w:val="8"/>
        </w:numPr>
        <w:spacing w:after="0"/>
        <w:rPr>
          <w:rFonts w:eastAsia="MinionPro-Regular" w:cs="Calibri"/>
          <w:sz w:val="24"/>
          <w:szCs w:val="24"/>
        </w:rPr>
      </w:pPr>
      <w:r w:rsidRPr="00AA16C3">
        <w:rPr>
          <w:rFonts w:eastAsia="MinionPro-Regular" w:cs="Calibri"/>
          <w:sz w:val="24"/>
          <w:szCs w:val="24"/>
        </w:rPr>
        <w:t>ukončené VŠ vzdelanie II. stupňa v odbore sociálna práca, alebo</w:t>
      </w:r>
    </w:p>
    <w:p w:rsidR="00053A88" w:rsidRPr="00AA16C3" w:rsidRDefault="00053A88" w:rsidP="00053A88">
      <w:pPr>
        <w:numPr>
          <w:ilvl w:val="0"/>
          <w:numId w:val="8"/>
        </w:numPr>
        <w:spacing w:after="0"/>
        <w:rPr>
          <w:rFonts w:eastAsia="MinionPro-Regular" w:cs="Calibri"/>
          <w:sz w:val="24"/>
          <w:szCs w:val="24"/>
        </w:rPr>
      </w:pPr>
      <w:r w:rsidRPr="00AA16C3">
        <w:rPr>
          <w:rFonts w:eastAsia="MinionPro-Regular" w:cs="Calibri"/>
          <w:sz w:val="24"/>
          <w:szCs w:val="24"/>
        </w:rPr>
        <w:t>ukončené VŠ vzdelanie II. stupňa v súlade s § 45 zákona č. 219/2014 Z. z ak k 30.06.2023 pracoval/a na pozícii TSP, alebo</w:t>
      </w:r>
    </w:p>
    <w:p w:rsidR="00053A88" w:rsidRPr="00AA16C3" w:rsidRDefault="00053A88" w:rsidP="00053A88">
      <w:pPr>
        <w:numPr>
          <w:ilvl w:val="0"/>
          <w:numId w:val="8"/>
        </w:numPr>
        <w:spacing w:after="0"/>
        <w:rPr>
          <w:rFonts w:eastAsia="MinionPro-Regular" w:cs="Calibri"/>
          <w:sz w:val="24"/>
          <w:szCs w:val="24"/>
        </w:rPr>
      </w:pPr>
      <w:r w:rsidRPr="00AA16C3">
        <w:rPr>
          <w:rFonts w:eastAsia="MinionPro-Regular" w:cs="Calibri"/>
          <w:sz w:val="24"/>
          <w:szCs w:val="24"/>
        </w:rPr>
        <w:t xml:space="preserve">ukončené VŠ vzdelanie I. stupňa v odbore sociálna práca ak k 30.06.2023 pracoval/a na pracovnej pozícii, alebo  </w:t>
      </w:r>
    </w:p>
    <w:p w:rsidR="00053A88" w:rsidRPr="00D31631" w:rsidRDefault="00053A88" w:rsidP="00053A88">
      <w:pPr>
        <w:pStyle w:val="Odsekzoznamu"/>
        <w:numPr>
          <w:ilvl w:val="0"/>
          <w:numId w:val="8"/>
        </w:numPr>
        <w:spacing w:after="0"/>
        <w:rPr>
          <w:rFonts w:eastAsia="MinionPro-Regular" w:cs="Calibri"/>
          <w:sz w:val="24"/>
          <w:szCs w:val="24"/>
        </w:rPr>
      </w:pPr>
      <w:r w:rsidRPr="00D31631">
        <w:rPr>
          <w:rFonts w:eastAsia="MinionPro-Regular" w:cs="Calibri"/>
          <w:sz w:val="24"/>
          <w:szCs w:val="24"/>
        </w:rPr>
        <w:t>ukončené VŠ vzdelanie I. stupňa v odbore sociálna práca a preukázateľné štúdium II. stupňa VŠ v odbore sociálna práca</w:t>
      </w:r>
    </w:p>
    <w:p w:rsidR="00053A88" w:rsidRPr="002C00F5" w:rsidRDefault="00053A88" w:rsidP="00053A88">
      <w:pPr>
        <w:spacing w:after="0"/>
        <w:ind w:left="360"/>
        <w:rPr>
          <w:rFonts w:cs="Calibri"/>
          <w:b/>
          <w:sz w:val="24"/>
          <w:szCs w:val="24"/>
          <w:lang w:eastAsia="sk-SK"/>
        </w:rPr>
      </w:pPr>
    </w:p>
    <w:p w:rsidR="00053A88" w:rsidRPr="002C00F5" w:rsidRDefault="00053A88" w:rsidP="00053A88">
      <w:pPr>
        <w:autoSpaceDE w:val="0"/>
        <w:autoSpaceDN w:val="0"/>
        <w:adjustRightInd w:val="0"/>
        <w:spacing w:after="0"/>
        <w:rPr>
          <w:rFonts w:cs="Calibri"/>
          <w:sz w:val="24"/>
          <w:szCs w:val="24"/>
          <w:lang w:eastAsia="sk-SK"/>
        </w:rPr>
      </w:pPr>
      <w:r w:rsidRPr="002C00F5">
        <w:rPr>
          <w:rFonts w:cs="Calibri"/>
          <w:b/>
          <w:sz w:val="24"/>
          <w:szCs w:val="24"/>
          <w:lang w:eastAsia="sk-SK"/>
        </w:rPr>
        <w:t>Kompetencie TSP:</w:t>
      </w:r>
      <w:r w:rsidRPr="002C00F5">
        <w:rPr>
          <w:rStyle w:val="Odkaznapoznmkupodiarou"/>
          <w:rFonts w:cs="Calibri"/>
          <w:sz w:val="24"/>
          <w:szCs w:val="24"/>
          <w:lang w:eastAsia="sk-SK"/>
        </w:rPr>
        <w:t xml:space="preserve"> </w:t>
      </w:r>
    </w:p>
    <w:p w:rsidR="00053A88" w:rsidRPr="002C00F5" w:rsidRDefault="00053A88" w:rsidP="00053A88">
      <w:pPr>
        <w:numPr>
          <w:ilvl w:val="0"/>
          <w:numId w:val="8"/>
        </w:numPr>
        <w:spacing w:after="0"/>
        <w:ind w:left="284" w:hanging="284"/>
        <w:jc w:val="both"/>
        <w:rPr>
          <w:rFonts w:cs="Calibri"/>
          <w:sz w:val="24"/>
          <w:szCs w:val="24"/>
          <w:lang w:eastAsia="sk-SK"/>
        </w:rPr>
      </w:pPr>
      <w:r w:rsidRPr="002C00F5">
        <w:rPr>
          <w:rFonts w:cs="Calibri"/>
          <w:sz w:val="24"/>
          <w:szCs w:val="24"/>
          <w:lang w:eastAsia="sk-SK"/>
        </w:rPr>
        <w:t xml:space="preserve">vytrvalosť, schopnosť pracovať v tíme, flexibilita, schopnosť riešiť konflikty, empatia, schopnosť sebareflexie, aktívny postoj k rozvíjaniu ďalších sociálnych kompetencií. </w:t>
      </w:r>
    </w:p>
    <w:p w:rsidR="00053A88" w:rsidRPr="002C00F5" w:rsidRDefault="00053A88" w:rsidP="00053A88">
      <w:pPr>
        <w:spacing w:after="0"/>
        <w:jc w:val="both"/>
        <w:rPr>
          <w:rFonts w:cs="Calibri"/>
          <w:b/>
          <w:sz w:val="24"/>
          <w:szCs w:val="24"/>
          <w:lang w:eastAsia="sk-SK"/>
        </w:rPr>
      </w:pPr>
    </w:p>
    <w:p w:rsidR="00053A88" w:rsidRPr="002C00F5" w:rsidRDefault="00053A88" w:rsidP="00053A88">
      <w:pPr>
        <w:spacing w:after="0"/>
        <w:jc w:val="both"/>
        <w:rPr>
          <w:rFonts w:cs="Calibri"/>
          <w:b/>
          <w:sz w:val="24"/>
          <w:szCs w:val="24"/>
          <w:lang w:eastAsia="sk-SK"/>
        </w:rPr>
      </w:pPr>
      <w:r w:rsidRPr="002C00F5">
        <w:rPr>
          <w:rFonts w:cs="Calibri"/>
          <w:b/>
          <w:sz w:val="24"/>
          <w:szCs w:val="24"/>
          <w:lang w:eastAsia="sk-SK"/>
        </w:rPr>
        <w:t>Popis pracovných činností TSP:</w:t>
      </w:r>
    </w:p>
    <w:p w:rsidR="00053A88" w:rsidRPr="002C00F5"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2C00F5">
        <w:rPr>
          <w:rFonts w:cs="Calibri"/>
          <w:sz w:val="24"/>
          <w:szCs w:val="24"/>
          <w:lang w:eastAsia="sk-SK"/>
        </w:rPr>
        <w:t>aktívne vyhľadávanie a kontaktovanie osôb a rodín so sociálnymi problémami podľa zamerania výzvy (cieľová skupina marginalizované rómske komunity alebo ľudia bez domova) v rámci lokality pôsobenia, posudzovanie životnej situácie človeka, skupiny v kontexte spoločenskej, ekonomickej politickej situácie v lokalite/regióne/spoločnosti;</w:t>
      </w:r>
    </w:p>
    <w:p w:rsidR="00053A88" w:rsidRPr="002C00F5"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2C00F5">
        <w:rPr>
          <w:rFonts w:cs="Calibri"/>
          <w:sz w:val="24"/>
          <w:szCs w:val="24"/>
          <w:lang w:eastAsia="sk-SK"/>
        </w:rPr>
        <w:t>posky</w:t>
      </w:r>
      <w:r w:rsidRPr="002C00F5">
        <w:rPr>
          <w:rFonts w:cs="Calibri"/>
          <w:sz w:val="24"/>
          <w:szCs w:val="24"/>
          <w:lang w:eastAsia="sk-SK"/>
        </w:rPr>
        <w:softHyphen/>
        <w:t xml:space="preserve">tovanie základných informácií a podpory v krízových situáciách, poskytovanie základného a špecializovaného poradenstva, vykonávanie opatrení v oblasti prevencie, činnosti v prospech presadzovania práv a právom chránených záujmov znevýhodnených skupín obyvateľov na lokálnej/regionálnej úrovni, koordinácia potrebných služieb (sociálnych, psychologických, pedagogických, zdravotných a iných) v záujme človeka/skupiny/komunity;  </w:t>
      </w:r>
    </w:p>
    <w:p w:rsidR="00053A88" w:rsidRPr="002C00F5"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2C00F5">
        <w:rPr>
          <w:rFonts w:cs="Calibri"/>
          <w:sz w:val="24"/>
          <w:szCs w:val="24"/>
        </w:rPr>
        <w:t>schopnosť identifikovať dostupné zdroje potrebné pre dosiahnutie cieľov terénnej sociálnej práce, sieťovanie a iniciovanie zmien v záujme cieľovej skupiny, spolupráca a kooperácia s inštitúciami a organizáciami pôsobiacimi v lokalite/regióne;</w:t>
      </w:r>
    </w:p>
    <w:p w:rsidR="00053A88" w:rsidRPr="002C00F5"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2C00F5">
        <w:rPr>
          <w:rFonts w:cs="Calibri"/>
          <w:sz w:val="24"/>
          <w:szCs w:val="24"/>
          <w:lang w:eastAsia="sk-SK"/>
        </w:rPr>
        <w:t xml:space="preserve">vykonávanie aktivít, ktoré prispievajú k zmierňovaniu napätia a latentných konfliktov v lokalite (v prípade potreby rola </w:t>
      </w:r>
      <w:proofErr w:type="spellStart"/>
      <w:r w:rsidRPr="002C00F5">
        <w:rPr>
          <w:rFonts w:cs="Calibri"/>
          <w:sz w:val="24"/>
          <w:szCs w:val="24"/>
          <w:lang w:eastAsia="sk-SK"/>
        </w:rPr>
        <w:t>facilitátora</w:t>
      </w:r>
      <w:proofErr w:type="spellEnd"/>
      <w:r w:rsidRPr="002C00F5">
        <w:rPr>
          <w:rFonts w:cs="Calibri"/>
          <w:sz w:val="24"/>
          <w:szCs w:val="24"/>
          <w:lang w:eastAsia="sk-SK"/>
        </w:rPr>
        <w:t xml:space="preserve">);  </w:t>
      </w:r>
    </w:p>
    <w:p w:rsidR="00053A88" w:rsidRPr="002C00F5" w:rsidRDefault="00053A88" w:rsidP="00053A88">
      <w:pPr>
        <w:numPr>
          <w:ilvl w:val="0"/>
          <w:numId w:val="8"/>
        </w:numPr>
        <w:autoSpaceDE w:val="0"/>
        <w:autoSpaceDN w:val="0"/>
        <w:adjustRightInd w:val="0"/>
        <w:spacing w:after="0"/>
        <w:ind w:left="284" w:hanging="284"/>
        <w:jc w:val="both"/>
        <w:rPr>
          <w:rFonts w:cs="Calibri"/>
          <w:sz w:val="24"/>
          <w:szCs w:val="24"/>
        </w:rPr>
      </w:pPr>
      <w:r w:rsidRPr="002C00F5">
        <w:rPr>
          <w:rFonts w:cs="Calibri"/>
          <w:sz w:val="24"/>
          <w:szCs w:val="24"/>
        </w:rPr>
        <w:t>technicko-administratívne úkony v rámci evidencie terénnej sociálnej práce, priebežn</w:t>
      </w:r>
      <w:r>
        <w:rPr>
          <w:rFonts w:cs="Calibri"/>
          <w:sz w:val="24"/>
          <w:szCs w:val="24"/>
        </w:rPr>
        <w:t>ý</w:t>
      </w:r>
      <w:r w:rsidRPr="002C00F5">
        <w:rPr>
          <w:rFonts w:cs="Calibri"/>
          <w:sz w:val="24"/>
          <w:szCs w:val="24"/>
        </w:rPr>
        <w:t xml:space="preserve"> rozvoj </w:t>
      </w:r>
      <w:r>
        <w:rPr>
          <w:rFonts w:cs="Calibri"/>
          <w:sz w:val="24"/>
          <w:szCs w:val="24"/>
        </w:rPr>
        <w:t xml:space="preserve">odborných a </w:t>
      </w:r>
      <w:r w:rsidRPr="002C00F5">
        <w:rPr>
          <w:rFonts w:cs="Calibri"/>
          <w:sz w:val="24"/>
          <w:szCs w:val="24"/>
        </w:rPr>
        <w:t>sociálnych kompetencií, výkon iných činností v súvislosti s aktuálnym</w:t>
      </w:r>
      <w:r>
        <w:rPr>
          <w:rFonts w:cs="Calibri"/>
          <w:sz w:val="24"/>
          <w:szCs w:val="24"/>
        </w:rPr>
        <w:t>i potrebami počas realizácie NP.</w:t>
      </w:r>
    </w:p>
    <w:p w:rsidR="00053A88" w:rsidRDefault="00053A88" w:rsidP="00053A88">
      <w:pPr>
        <w:spacing w:after="0"/>
        <w:jc w:val="both"/>
        <w:rPr>
          <w:rFonts w:cs="Calibri"/>
          <w:b/>
          <w:sz w:val="24"/>
          <w:szCs w:val="24"/>
        </w:rPr>
      </w:pPr>
    </w:p>
    <w:p w:rsidR="00712FD5" w:rsidRDefault="00712FD5" w:rsidP="00053A88">
      <w:pPr>
        <w:spacing w:after="0"/>
        <w:jc w:val="both"/>
        <w:rPr>
          <w:rFonts w:cs="Calibri"/>
          <w:b/>
          <w:sz w:val="24"/>
          <w:szCs w:val="24"/>
        </w:rPr>
      </w:pPr>
    </w:p>
    <w:p w:rsidR="00712FD5" w:rsidRDefault="00712FD5" w:rsidP="00053A88">
      <w:pPr>
        <w:spacing w:after="0"/>
        <w:jc w:val="both"/>
        <w:rPr>
          <w:rFonts w:cs="Calibri"/>
          <w:b/>
          <w:sz w:val="24"/>
          <w:szCs w:val="24"/>
        </w:rPr>
      </w:pPr>
    </w:p>
    <w:p w:rsidR="00712FD5" w:rsidRPr="002C00F5" w:rsidRDefault="00712FD5" w:rsidP="00053A88">
      <w:pPr>
        <w:spacing w:after="0"/>
        <w:jc w:val="both"/>
        <w:rPr>
          <w:rFonts w:cs="Calibri"/>
          <w:b/>
          <w:sz w:val="24"/>
          <w:szCs w:val="24"/>
        </w:rPr>
      </w:pPr>
    </w:p>
    <w:p w:rsidR="00053A88" w:rsidRPr="002C00F5" w:rsidRDefault="00053A88" w:rsidP="00053A88">
      <w:pPr>
        <w:spacing w:after="0"/>
        <w:jc w:val="both"/>
        <w:rPr>
          <w:rFonts w:cs="Calibri"/>
          <w:b/>
          <w:sz w:val="24"/>
          <w:szCs w:val="24"/>
        </w:rPr>
      </w:pPr>
      <w:r w:rsidRPr="002C00F5">
        <w:rPr>
          <w:rFonts w:cs="Calibri"/>
          <w:b/>
          <w:sz w:val="24"/>
          <w:szCs w:val="24"/>
        </w:rPr>
        <w:lastRenderedPageBreak/>
        <w:t xml:space="preserve">Zdravotná spôsobilosť TSP: </w:t>
      </w:r>
    </w:p>
    <w:p w:rsidR="00053A88" w:rsidRPr="002C00F5" w:rsidRDefault="00053A88" w:rsidP="00053A88">
      <w:pPr>
        <w:numPr>
          <w:ilvl w:val="0"/>
          <w:numId w:val="8"/>
        </w:numPr>
        <w:spacing w:after="0"/>
        <w:ind w:left="284" w:hanging="284"/>
        <w:jc w:val="both"/>
        <w:rPr>
          <w:rFonts w:cs="Calibri"/>
          <w:sz w:val="24"/>
          <w:szCs w:val="24"/>
        </w:rPr>
      </w:pPr>
      <w:r w:rsidRPr="002C00F5">
        <w:rPr>
          <w:rFonts w:cs="Calibri"/>
          <w:sz w:val="24"/>
          <w:szCs w:val="24"/>
        </w:rPr>
        <w:t>schopnosť samostatne vykonávať prácu v teréne</w:t>
      </w:r>
      <w:r w:rsidRPr="002C00F5">
        <w:rPr>
          <w:rFonts w:cs="Calibri"/>
          <w:b/>
          <w:sz w:val="24"/>
          <w:szCs w:val="24"/>
        </w:rPr>
        <w:t>.</w:t>
      </w:r>
    </w:p>
    <w:p w:rsidR="00053A88" w:rsidRPr="002C00F5" w:rsidRDefault="00053A88" w:rsidP="00122FF9">
      <w:pPr>
        <w:autoSpaceDE w:val="0"/>
        <w:autoSpaceDN w:val="0"/>
        <w:adjustRightInd w:val="0"/>
        <w:spacing w:after="0"/>
        <w:jc w:val="both"/>
        <w:rPr>
          <w:rFonts w:cs="Calibri"/>
          <w:sz w:val="24"/>
          <w:szCs w:val="24"/>
          <w:lang w:eastAsia="sk-SK"/>
        </w:rPr>
      </w:pPr>
    </w:p>
    <w:p w:rsidR="00053A88" w:rsidRPr="002C00F5" w:rsidRDefault="00053A88" w:rsidP="00053A88">
      <w:pPr>
        <w:spacing w:after="0"/>
        <w:ind w:left="284"/>
        <w:jc w:val="both"/>
        <w:rPr>
          <w:rFonts w:cs="Calibri"/>
          <w:sz w:val="24"/>
          <w:szCs w:val="24"/>
        </w:rPr>
      </w:pPr>
    </w:p>
    <w:p w:rsidR="00053A88" w:rsidRPr="002C00F5" w:rsidRDefault="00053A88" w:rsidP="00053A88">
      <w:pPr>
        <w:spacing w:after="0" w:line="240" w:lineRule="auto"/>
        <w:jc w:val="both"/>
        <w:rPr>
          <w:rFonts w:cs="Calibri"/>
          <w:sz w:val="24"/>
          <w:szCs w:val="24"/>
          <w:shd w:val="clear" w:color="auto" w:fill="FF99FF"/>
        </w:rPr>
      </w:pPr>
      <w:r w:rsidRPr="002C00F5">
        <w:rPr>
          <w:rFonts w:cs="Calibri"/>
          <w:sz w:val="24"/>
          <w:szCs w:val="24"/>
        </w:rPr>
        <w:t>Uchádzač o</w:t>
      </w:r>
      <w:r>
        <w:rPr>
          <w:rFonts w:cs="Calibri"/>
          <w:sz w:val="24"/>
          <w:szCs w:val="24"/>
        </w:rPr>
        <w:t xml:space="preserve"> pracovnú </w:t>
      </w:r>
      <w:r w:rsidRPr="002C00F5">
        <w:rPr>
          <w:rFonts w:cs="Calibri"/>
          <w:sz w:val="24"/>
          <w:szCs w:val="24"/>
        </w:rPr>
        <w:t>pozíciu musí preukázať splnenie kvalifikačných predpokladov získaného vzdelania predložením dokladu o vzdelaní (napr. diplom, vysvedčenie, príp. osvedčenia, certifikát a iné relevantné doklady) a požadovanej prax</w:t>
      </w:r>
      <w:r>
        <w:rPr>
          <w:rFonts w:cs="Calibri"/>
          <w:sz w:val="24"/>
          <w:szCs w:val="24"/>
        </w:rPr>
        <w:t xml:space="preserve">i či </w:t>
      </w:r>
      <w:r w:rsidRPr="002C00F5">
        <w:rPr>
          <w:rFonts w:cs="Calibri"/>
          <w:sz w:val="24"/>
          <w:szCs w:val="24"/>
        </w:rPr>
        <w:t xml:space="preserve">štúdiu </w:t>
      </w:r>
      <w:r>
        <w:rPr>
          <w:rFonts w:cs="Calibri"/>
          <w:sz w:val="24"/>
          <w:szCs w:val="24"/>
        </w:rPr>
        <w:t xml:space="preserve">na VŠ </w:t>
      </w:r>
      <w:proofErr w:type="spellStart"/>
      <w:r>
        <w:rPr>
          <w:rFonts w:cs="Calibri"/>
          <w:sz w:val="24"/>
          <w:szCs w:val="24"/>
        </w:rPr>
        <w:t>ll</w:t>
      </w:r>
      <w:proofErr w:type="spellEnd"/>
      <w:r>
        <w:rPr>
          <w:rFonts w:cs="Calibri"/>
          <w:sz w:val="24"/>
          <w:szCs w:val="24"/>
        </w:rPr>
        <w:t xml:space="preserve">. stupňa v odbore sociálna práca, pracovník </w:t>
      </w:r>
      <w:r w:rsidRPr="002C00F5">
        <w:rPr>
          <w:rFonts w:cs="Calibri"/>
          <w:sz w:val="24"/>
          <w:szCs w:val="24"/>
        </w:rPr>
        <w:t>môžu vykonávať len tie činnosti, na výkon ktorých majú dosiahnutý zodpovedajúci stupeň vzdelania vyžadovaný príslušnými právnymi normami.</w:t>
      </w:r>
      <w:r w:rsidRPr="002C00F5">
        <w:rPr>
          <w:rFonts w:cs="Calibri"/>
          <w:sz w:val="24"/>
          <w:szCs w:val="24"/>
          <w:shd w:val="clear" w:color="auto" w:fill="FF99FF"/>
        </w:rPr>
        <w:t xml:space="preserve"> </w:t>
      </w:r>
    </w:p>
    <w:p w:rsidR="00053A88" w:rsidRPr="002C00F5" w:rsidRDefault="00053A88" w:rsidP="00053A88">
      <w:pPr>
        <w:spacing w:after="0" w:line="240" w:lineRule="auto"/>
        <w:jc w:val="both"/>
        <w:rPr>
          <w:rFonts w:cs="Calibri"/>
          <w:sz w:val="24"/>
          <w:szCs w:val="24"/>
        </w:rPr>
      </w:pPr>
    </w:p>
    <w:p w:rsidR="00053A88" w:rsidRDefault="00053A88" w:rsidP="00053A88">
      <w:pPr>
        <w:spacing w:after="0" w:line="240" w:lineRule="auto"/>
        <w:jc w:val="both"/>
        <w:rPr>
          <w:rFonts w:cs="Calibri"/>
          <w:sz w:val="24"/>
          <w:szCs w:val="24"/>
        </w:rPr>
      </w:pPr>
      <w:r w:rsidRPr="002C00F5">
        <w:rPr>
          <w:rFonts w:cs="Calibri"/>
          <w:sz w:val="24"/>
          <w:szCs w:val="24"/>
        </w:rPr>
        <w:t xml:space="preserve">Každý úspešný uchádzač, s ktorým </w:t>
      </w:r>
      <w:r>
        <w:rPr>
          <w:rFonts w:cs="Calibri"/>
          <w:sz w:val="24"/>
          <w:szCs w:val="24"/>
        </w:rPr>
        <w:t>subjekt</w:t>
      </w:r>
      <w:r w:rsidRPr="002C00F5">
        <w:rPr>
          <w:rFonts w:cs="Calibri"/>
          <w:sz w:val="24"/>
          <w:szCs w:val="24"/>
        </w:rPr>
        <w:t xml:space="preserve"> uzatvorí pracovno-právny vzťah a prijme ho na miesto zamestnanca, musí spĺňať podmienku bezúhonnosti, ktorá sa dosvedčuje výpisom z registra trestov, nie staršieho ako tri mesiace pred nástupom do zamestnania.</w:t>
      </w:r>
      <w:r w:rsidRPr="002C00F5">
        <w:rPr>
          <w:rStyle w:val="Odkaznapoznmkupodiarou"/>
          <w:rFonts w:cs="Calibri"/>
          <w:sz w:val="24"/>
          <w:szCs w:val="24"/>
        </w:rPr>
        <w:footnoteReference w:id="1"/>
      </w:r>
      <w:r w:rsidRPr="002C00F5">
        <w:rPr>
          <w:rFonts w:cs="Calibri"/>
          <w:sz w:val="24"/>
          <w:szCs w:val="24"/>
        </w:rPr>
        <w:t xml:space="preserve"> Výpisom z registra trestov musí  zamestnávateľ disponovať </w:t>
      </w:r>
      <w:r w:rsidRPr="002C00F5">
        <w:rPr>
          <w:rFonts w:cs="Calibri"/>
          <w:b/>
          <w:sz w:val="24"/>
          <w:szCs w:val="24"/>
        </w:rPr>
        <w:t>pred uzavretím pracovnej zmluvy</w:t>
      </w:r>
      <w:r w:rsidRPr="002C00F5">
        <w:rPr>
          <w:rFonts w:cs="Calibri"/>
          <w:sz w:val="24"/>
          <w:szCs w:val="24"/>
        </w:rPr>
        <w:t>. Bez výpisu z registra trestov, osvedčujúceho bezúhonnosť, nie je možné uzatvoriť pracovno-právny vzťah.</w:t>
      </w:r>
    </w:p>
    <w:p w:rsidR="00122FF9" w:rsidRPr="002C00F5" w:rsidRDefault="00122FF9" w:rsidP="00053A88">
      <w:pPr>
        <w:spacing w:after="0" w:line="240" w:lineRule="auto"/>
        <w:jc w:val="both"/>
        <w:rPr>
          <w:rFonts w:cs="Calibri"/>
          <w:sz w:val="24"/>
          <w:szCs w:val="24"/>
        </w:rPr>
      </w:pPr>
    </w:p>
    <w:p w:rsidR="00053A88" w:rsidRPr="002C00F5" w:rsidRDefault="00053A88" w:rsidP="00053A88">
      <w:pPr>
        <w:spacing w:after="0" w:line="240" w:lineRule="auto"/>
        <w:jc w:val="both"/>
        <w:rPr>
          <w:rFonts w:cs="Calibri"/>
          <w:sz w:val="24"/>
          <w:szCs w:val="24"/>
        </w:rPr>
      </w:pPr>
    </w:p>
    <w:p w:rsidR="00053A88" w:rsidRPr="002C00F5" w:rsidRDefault="00053A88" w:rsidP="00053A88">
      <w:pPr>
        <w:spacing w:after="0" w:line="240" w:lineRule="auto"/>
        <w:jc w:val="center"/>
        <w:rPr>
          <w:rFonts w:cs="Calibri"/>
          <w:b/>
          <w:sz w:val="24"/>
          <w:szCs w:val="24"/>
        </w:rPr>
      </w:pPr>
      <w:r w:rsidRPr="002C00F5">
        <w:rPr>
          <w:rFonts w:cs="Calibri"/>
          <w:b/>
          <w:sz w:val="24"/>
          <w:szCs w:val="24"/>
        </w:rPr>
        <w:t>Na výberové konanie budú pozvaní všetci záujemcovia, ktorí spĺňajú kvalifikačné predpoklady</w:t>
      </w:r>
      <w:r>
        <w:rPr>
          <w:rFonts w:cs="Calibri"/>
          <w:b/>
          <w:sz w:val="24"/>
          <w:szCs w:val="24"/>
        </w:rPr>
        <w:t xml:space="preserve"> </w:t>
      </w:r>
      <w:r w:rsidRPr="002C00F5">
        <w:rPr>
          <w:rFonts w:cs="Calibri"/>
          <w:b/>
          <w:sz w:val="24"/>
          <w:szCs w:val="24"/>
        </w:rPr>
        <w:t>na danú pozíciu</w:t>
      </w:r>
    </w:p>
    <w:p w:rsidR="00053A88" w:rsidRPr="002C00F5" w:rsidRDefault="00053A88" w:rsidP="00053A88">
      <w:pPr>
        <w:spacing w:after="0" w:line="240" w:lineRule="auto"/>
        <w:jc w:val="both"/>
        <w:rPr>
          <w:rFonts w:cs="Calibri"/>
          <w:sz w:val="24"/>
          <w:szCs w:val="24"/>
        </w:rPr>
      </w:pPr>
    </w:p>
    <w:p w:rsidR="00053A88" w:rsidRPr="002C00F5" w:rsidRDefault="00053A88" w:rsidP="00053A88">
      <w:pPr>
        <w:spacing w:after="0" w:line="240" w:lineRule="auto"/>
        <w:jc w:val="both"/>
        <w:rPr>
          <w:rFonts w:cs="Calibri"/>
          <w:b/>
          <w:sz w:val="24"/>
          <w:szCs w:val="24"/>
        </w:rPr>
      </w:pPr>
      <w:r w:rsidRPr="002C00F5">
        <w:rPr>
          <w:rFonts w:cs="Calibri"/>
          <w:sz w:val="24"/>
          <w:szCs w:val="24"/>
        </w:rPr>
        <w:t xml:space="preserve">Miestom výkonu práce je </w:t>
      </w:r>
      <w:r w:rsidRPr="002C00F5">
        <w:rPr>
          <w:rFonts w:cs="Calibri"/>
          <w:b/>
          <w:sz w:val="24"/>
          <w:szCs w:val="24"/>
        </w:rPr>
        <w:t xml:space="preserve">lokalita, kde žijú, resp. sa zdržiavajú </w:t>
      </w:r>
      <w:r>
        <w:rPr>
          <w:rFonts w:cs="Calibri"/>
          <w:b/>
          <w:sz w:val="24"/>
          <w:szCs w:val="24"/>
        </w:rPr>
        <w:t xml:space="preserve">osoby z cieľových skupín (marginalizované rómske komunity alebo ľudia bez domova) a to na konkrétne v lokalite </w:t>
      </w:r>
      <w:r w:rsidR="00122FF9" w:rsidRPr="00802BD7">
        <w:rPr>
          <w:rFonts w:cs="Calibri"/>
          <w:b/>
          <w:sz w:val="24"/>
          <w:szCs w:val="24"/>
        </w:rPr>
        <w:t>obec Čičava</w:t>
      </w:r>
      <w:r w:rsidRPr="00802BD7">
        <w:rPr>
          <w:rFonts w:cs="Calibri"/>
          <w:b/>
          <w:i/>
          <w:sz w:val="24"/>
          <w:szCs w:val="24"/>
        </w:rPr>
        <w:t xml:space="preserve"> </w:t>
      </w:r>
      <w:r w:rsidRPr="00802BD7">
        <w:rPr>
          <w:rFonts w:cs="Calibri"/>
          <w:sz w:val="24"/>
          <w:szCs w:val="24"/>
        </w:rPr>
        <w:t xml:space="preserve"> a</w:t>
      </w:r>
      <w:r w:rsidRPr="002C00F5">
        <w:rPr>
          <w:rFonts w:cs="Calibri"/>
          <w:sz w:val="24"/>
          <w:szCs w:val="24"/>
        </w:rPr>
        <w:t xml:space="preserve"> kancelária TSP v priestoroch </w:t>
      </w:r>
      <w:r w:rsidRPr="002C00F5">
        <w:rPr>
          <w:rFonts w:cs="Calibri"/>
          <w:b/>
          <w:sz w:val="24"/>
          <w:szCs w:val="24"/>
        </w:rPr>
        <w:t xml:space="preserve">subjektu </w:t>
      </w:r>
      <w:r>
        <w:rPr>
          <w:rFonts w:cs="Calibri"/>
          <w:b/>
          <w:sz w:val="24"/>
          <w:szCs w:val="24"/>
        </w:rPr>
        <w:t xml:space="preserve">na adrese: </w:t>
      </w:r>
      <w:r w:rsidR="00DB0645" w:rsidRPr="00802BD7">
        <w:rPr>
          <w:rFonts w:cs="Calibri"/>
          <w:b/>
          <w:sz w:val="24"/>
          <w:szCs w:val="24"/>
        </w:rPr>
        <w:t>Čičava 26, 093 01</w:t>
      </w:r>
    </w:p>
    <w:p w:rsidR="00053A88" w:rsidRPr="002C00F5" w:rsidRDefault="00053A88" w:rsidP="00053A88">
      <w:pPr>
        <w:spacing w:after="0" w:line="240" w:lineRule="auto"/>
        <w:jc w:val="both"/>
        <w:rPr>
          <w:rFonts w:cs="Calibri"/>
          <w:b/>
          <w:sz w:val="24"/>
          <w:szCs w:val="24"/>
        </w:rPr>
      </w:pPr>
    </w:p>
    <w:p w:rsidR="00053A88" w:rsidRPr="002C00F5" w:rsidRDefault="00053A88" w:rsidP="00053A88">
      <w:pPr>
        <w:spacing w:after="0" w:line="240" w:lineRule="auto"/>
        <w:jc w:val="both"/>
        <w:rPr>
          <w:rFonts w:cs="Calibri"/>
          <w:i/>
          <w:sz w:val="24"/>
          <w:szCs w:val="24"/>
          <w:lang w:eastAsia="sk-SK"/>
        </w:rPr>
      </w:pPr>
    </w:p>
    <w:p w:rsidR="00053A88" w:rsidRPr="002C00F5" w:rsidRDefault="00053A88" w:rsidP="00053A88">
      <w:pPr>
        <w:spacing w:after="0" w:line="240" w:lineRule="auto"/>
        <w:jc w:val="both"/>
        <w:rPr>
          <w:rFonts w:cs="Calibri"/>
          <w:bCs/>
          <w:i/>
          <w:sz w:val="24"/>
          <w:szCs w:val="24"/>
          <w:lang w:eastAsia="sk-SK"/>
        </w:rPr>
      </w:pPr>
      <w:r w:rsidRPr="002C00F5">
        <w:rPr>
          <w:rFonts w:cs="Calibri"/>
          <w:i/>
          <w:sz w:val="24"/>
          <w:szCs w:val="24"/>
          <w:lang w:eastAsia="sk-SK"/>
        </w:rPr>
        <w:t xml:space="preserve">V súlade so zásadou rovnakého zaobchádzania  je pri výberovom konaní zakázaná diskriminácia </w:t>
      </w:r>
      <w:r w:rsidRPr="002C00F5">
        <w:rPr>
          <w:rFonts w:cs="Calibri"/>
          <w:bCs/>
          <w:i/>
          <w:sz w:val="24"/>
          <w:szCs w:val="24"/>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w:t>
      </w:r>
      <w:r>
        <w:rPr>
          <w:rFonts w:cs="Calibri"/>
          <w:bCs/>
          <w:i/>
          <w:sz w:val="24"/>
          <w:szCs w:val="24"/>
          <w:lang w:eastAsia="sk-SK"/>
        </w:rPr>
        <w:t xml:space="preserve"> </w:t>
      </w:r>
      <w:r w:rsidRPr="002C00F5">
        <w:rPr>
          <w:rFonts w:cs="Calibri"/>
          <w:bCs/>
          <w:i/>
          <w:sz w:val="24"/>
          <w:szCs w:val="24"/>
          <w:lang w:eastAsia="sk-SK"/>
        </w:rPr>
        <w:t>a obdobných právnych vzťahoch ustanovuje  zákon č. 365/2004 Z. z. o rovnakom zaobchádzaní</w:t>
      </w:r>
      <w:r>
        <w:rPr>
          <w:rFonts w:cs="Calibri"/>
          <w:bCs/>
          <w:i/>
          <w:sz w:val="24"/>
          <w:szCs w:val="24"/>
          <w:lang w:eastAsia="sk-SK"/>
        </w:rPr>
        <w:t xml:space="preserve"> </w:t>
      </w:r>
      <w:r w:rsidRPr="002C00F5">
        <w:rPr>
          <w:rFonts w:cs="Calibri"/>
          <w:bCs/>
          <w:i/>
          <w:sz w:val="24"/>
          <w:szCs w:val="24"/>
          <w:lang w:eastAsia="sk-SK"/>
        </w:rPr>
        <w:t>v niektorých oblastiach a o ochrane pred diskrimináciou a o zmene a doplnení niektorých zákonov (antidiskriminačný zákon).</w:t>
      </w:r>
    </w:p>
    <w:p w:rsidR="00053A88" w:rsidRPr="002C00F5" w:rsidRDefault="00053A88" w:rsidP="00053A88">
      <w:pPr>
        <w:spacing w:after="0" w:line="240" w:lineRule="auto"/>
        <w:jc w:val="both"/>
        <w:rPr>
          <w:rFonts w:cs="Calibri"/>
          <w:bCs/>
          <w:i/>
          <w:sz w:val="24"/>
          <w:szCs w:val="24"/>
          <w:lang w:eastAsia="sk-SK"/>
        </w:rPr>
      </w:pPr>
    </w:p>
    <w:p w:rsidR="00053A88" w:rsidRPr="002C00F5" w:rsidRDefault="00053A88" w:rsidP="00053A88">
      <w:pPr>
        <w:spacing w:after="0" w:line="240" w:lineRule="auto"/>
        <w:jc w:val="both"/>
        <w:rPr>
          <w:rFonts w:cs="Calibri"/>
          <w:bCs/>
          <w:sz w:val="24"/>
          <w:szCs w:val="24"/>
          <w:lang w:eastAsia="sk-SK"/>
        </w:rPr>
      </w:pPr>
      <w:r w:rsidRPr="002C00F5">
        <w:rPr>
          <w:rFonts w:cs="Calibri"/>
          <w:bCs/>
          <w:sz w:val="24"/>
          <w:szCs w:val="24"/>
          <w:lang w:eastAsia="sk-SK"/>
        </w:rPr>
        <w:t>Zaslaním životopisu, motivačného listu a ďalších dokumentov emailom, poštou, osobne dobrovoľne poskytujete</w:t>
      </w:r>
      <w:r>
        <w:rPr>
          <w:rFonts w:cs="Calibri"/>
          <w:bCs/>
          <w:sz w:val="24"/>
          <w:szCs w:val="24"/>
          <w:lang w:eastAsia="sk-SK"/>
        </w:rPr>
        <w:t xml:space="preserve"> subjektu menom</w:t>
      </w:r>
      <w:r w:rsidRPr="002C00F5">
        <w:rPr>
          <w:rFonts w:cs="Calibri"/>
          <w:bCs/>
          <w:sz w:val="24"/>
          <w:szCs w:val="24"/>
          <w:lang w:eastAsia="sk-SK"/>
        </w:rPr>
        <w:t xml:space="preserve"> </w:t>
      </w:r>
      <w:r w:rsidR="00DB0645" w:rsidRPr="00802BD7">
        <w:rPr>
          <w:rFonts w:cs="Calibri"/>
          <w:sz w:val="24"/>
          <w:szCs w:val="24"/>
        </w:rPr>
        <w:t xml:space="preserve">obec Čičava </w:t>
      </w:r>
      <w:r w:rsidRPr="002C00F5">
        <w:rPr>
          <w:rFonts w:cs="Calibri"/>
          <w:bCs/>
          <w:sz w:val="24"/>
          <w:szCs w:val="24"/>
          <w:lang w:eastAsia="sk-SK"/>
        </w:rPr>
        <w:t xml:space="preserve">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w:t>
      </w:r>
      <w:proofErr w:type="spellStart"/>
      <w:r w:rsidRPr="002C00F5">
        <w:rPr>
          <w:rFonts w:cs="Calibri"/>
          <w:bCs/>
          <w:sz w:val="24"/>
          <w:szCs w:val="24"/>
          <w:lang w:eastAsia="sk-SK"/>
        </w:rPr>
        <w:t>verbalita</w:t>
      </w:r>
      <w:proofErr w:type="spellEnd"/>
      <w:r w:rsidRPr="002C00F5">
        <w:rPr>
          <w:rFonts w:cs="Calibri"/>
          <w:bCs/>
          <w:sz w:val="24"/>
          <w:szCs w:val="24"/>
          <w:lang w:eastAsia="sk-SK"/>
        </w:rPr>
        <w:t xml:space="preserve">, </w:t>
      </w:r>
      <w:proofErr w:type="spellStart"/>
      <w:r w:rsidRPr="002C00F5">
        <w:rPr>
          <w:rFonts w:cs="Calibri"/>
          <w:bCs/>
          <w:sz w:val="24"/>
          <w:szCs w:val="24"/>
          <w:lang w:eastAsia="sk-SK"/>
        </w:rPr>
        <w:t>neverbalita</w:t>
      </w:r>
      <w:proofErr w:type="spellEnd"/>
      <w:r w:rsidRPr="002C00F5">
        <w:rPr>
          <w:rFonts w:cs="Calibri"/>
          <w:bCs/>
          <w:sz w:val="24"/>
          <w:szCs w:val="24"/>
          <w:lang w:eastAsia="sk-SK"/>
        </w:rPr>
        <w:t xml:space="preserve">), výsledky testov </w:t>
      </w:r>
      <w:r w:rsidRPr="002C00F5">
        <w:rPr>
          <w:rFonts w:cs="Calibri"/>
          <w:bCs/>
          <w:sz w:val="24"/>
          <w:szCs w:val="24"/>
          <w:lang w:eastAsia="sk-SK"/>
        </w:rPr>
        <w:lastRenderedPageBreak/>
        <w:t>zručností a ďalšie uvedené</w:t>
      </w:r>
      <w:r>
        <w:rPr>
          <w:rFonts w:cs="Calibri"/>
          <w:bCs/>
          <w:sz w:val="24"/>
          <w:szCs w:val="24"/>
          <w:lang w:eastAsia="sk-SK"/>
        </w:rPr>
        <w:t xml:space="preserve"> </w:t>
      </w:r>
      <w:r w:rsidRPr="002C00F5">
        <w:rPr>
          <w:rFonts w:cs="Calibri"/>
          <w:bCs/>
          <w:sz w:val="24"/>
          <w:szCs w:val="24"/>
          <w:lang w:eastAsia="sk-SK"/>
        </w:rPr>
        <w:t>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p>
    <w:p w:rsidR="00053A88" w:rsidRDefault="00053A88" w:rsidP="00053A88">
      <w:pPr>
        <w:spacing w:after="0" w:line="240" w:lineRule="auto"/>
        <w:jc w:val="both"/>
        <w:rPr>
          <w:rFonts w:cs="Calibri"/>
          <w:bCs/>
          <w:i/>
          <w:sz w:val="24"/>
          <w:szCs w:val="24"/>
          <w:lang w:eastAsia="sk-SK"/>
        </w:rPr>
      </w:pPr>
    </w:p>
    <w:p w:rsidR="00C22A4B" w:rsidRPr="002C00F5" w:rsidRDefault="00C22A4B" w:rsidP="00053A88">
      <w:pPr>
        <w:spacing w:after="0" w:line="240" w:lineRule="auto"/>
        <w:jc w:val="both"/>
        <w:rPr>
          <w:rFonts w:cs="Calibri"/>
          <w:bCs/>
          <w:i/>
          <w:sz w:val="24"/>
          <w:szCs w:val="24"/>
          <w:lang w:eastAsia="sk-SK"/>
        </w:rPr>
      </w:pPr>
    </w:p>
    <w:p w:rsidR="00C22A4B" w:rsidRDefault="00C22A4B" w:rsidP="00053A88">
      <w:pPr>
        <w:spacing w:after="0" w:line="240" w:lineRule="auto"/>
      </w:pPr>
      <w:r>
        <w:t xml:space="preserve">V Čičave, dňa </w:t>
      </w:r>
      <w:r w:rsidR="00A01D06">
        <w:t>2</w:t>
      </w:r>
      <w:r w:rsidR="00712FD5">
        <w:t>2</w:t>
      </w:r>
      <w:r>
        <w:t>.0</w:t>
      </w:r>
      <w:r w:rsidR="00712FD5">
        <w:t>4</w:t>
      </w:r>
      <w:r>
        <w:t xml:space="preserve">.2024 </w:t>
      </w:r>
    </w:p>
    <w:p w:rsidR="00C22A4B" w:rsidRDefault="00C22A4B" w:rsidP="00053A88">
      <w:pPr>
        <w:spacing w:after="0" w:line="240" w:lineRule="auto"/>
      </w:pPr>
    </w:p>
    <w:p w:rsidR="00C22A4B" w:rsidRDefault="00C22A4B" w:rsidP="00053A88">
      <w:pPr>
        <w:spacing w:after="0" w:line="240" w:lineRule="auto"/>
      </w:pPr>
      <w:r>
        <w:t xml:space="preserve">                                                                                                                       PhDr. Dušan Vilenik</w:t>
      </w:r>
    </w:p>
    <w:p w:rsidR="00053A88" w:rsidRDefault="00C22A4B" w:rsidP="00053A88">
      <w:pPr>
        <w:spacing w:after="0" w:line="240" w:lineRule="auto"/>
      </w:pPr>
      <w:r>
        <w:t xml:space="preserve">                                                                                                                            starosta obce</w:t>
      </w:r>
      <w:r w:rsidR="00053A88">
        <w:br w:type="page"/>
      </w:r>
    </w:p>
    <w:p w:rsidR="00053A88" w:rsidRPr="001216C4" w:rsidRDefault="00053A88" w:rsidP="00053A88">
      <w:pPr>
        <w:spacing w:after="0" w:line="240" w:lineRule="auto"/>
        <w:jc w:val="center"/>
        <w:rPr>
          <w:rFonts w:cs="Calibri"/>
          <w:b/>
          <w:sz w:val="24"/>
          <w:szCs w:val="24"/>
          <w:highlight w:val="yellow"/>
          <w:u w:val="single"/>
        </w:rPr>
      </w:pPr>
    </w:p>
    <w:sectPr w:rsidR="00053A88" w:rsidRPr="001216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9B" w:rsidRDefault="006C6E9B" w:rsidP="00053A88">
      <w:pPr>
        <w:spacing w:after="0" w:line="240" w:lineRule="auto"/>
      </w:pPr>
      <w:r>
        <w:separator/>
      </w:r>
    </w:p>
  </w:endnote>
  <w:endnote w:type="continuationSeparator" w:id="0">
    <w:p w:rsidR="006C6E9B" w:rsidRDefault="006C6E9B" w:rsidP="0005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9B" w:rsidRDefault="006C6E9B" w:rsidP="00053A88">
      <w:pPr>
        <w:spacing w:after="0" w:line="240" w:lineRule="auto"/>
      </w:pPr>
      <w:r>
        <w:separator/>
      </w:r>
    </w:p>
  </w:footnote>
  <w:footnote w:type="continuationSeparator" w:id="0">
    <w:p w:rsidR="006C6E9B" w:rsidRDefault="006C6E9B" w:rsidP="00053A88">
      <w:pPr>
        <w:spacing w:after="0" w:line="240" w:lineRule="auto"/>
      </w:pPr>
      <w:r>
        <w:continuationSeparator/>
      </w:r>
    </w:p>
  </w:footnote>
  <w:footnote w:id="1">
    <w:p w:rsidR="00053A88" w:rsidRDefault="00053A88" w:rsidP="00053A88">
      <w:pPr>
        <w:spacing w:after="120" w:line="240" w:lineRule="auto"/>
        <w:jc w:val="both"/>
        <w:rPr>
          <w:rFonts w:cs="Calibri"/>
          <w:sz w:val="18"/>
          <w:szCs w:val="18"/>
        </w:rPr>
      </w:pPr>
      <w:r>
        <w:rPr>
          <w:rStyle w:val="Odkaznapoznmkupodiarou"/>
          <w:rFonts w:cs="Calibri"/>
          <w:sz w:val="18"/>
          <w:szCs w:val="18"/>
        </w:rPr>
        <w:footnoteRef/>
      </w:r>
      <w:r>
        <w:rPr>
          <w:rFonts w:cs="Calibri"/>
          <w:sz w:val="18"/>
          <w:szCs w:val="18"/>
        </w:rPr>
        <w:t xml:space="preserve"> Záujemca nespĺňa kritérium bezúhonnosti, ak a) bol odsúdený pre úmyselný trestný čin na nepodmienečný trest odňatia slobody vo výmere vyššej ako jeden rok, alebo b) priznal vinu za niektorý z trestných činov hrubo narušujúcich občianske spolužitie, proti rodine a mládeži, proti ľudskej dôstojnosti, proti ľudskosti.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37"/>
    <w:multiLevelType w:val="hybridMultilevel"/>
    <w:tmpl w:val="9DFA0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96AB9"/>
    <w:multiLevelType w:val="hybridMultilevel"/>
    <w:tmpl w:val="C396EC6A"/>
    <w:lvl w:ilvl="0" w:tplc="29506D88">
      <w:start w:val="1"/>
      <w:numFmt w:val="decimal"/>
      <w:lvlText w:val="%1."/>
      <w:lvlJc w:val="left"/>
      <w:pPr>
        <w:ind w:left="785" w:hanging="360"/>
      </w:pPr>
      <w:rPr>
        <w:rFonts w:ascii="Calibri" w:eastAsiaTheme="minorHAnsi" w:hAnsi="Calibri" w:cs="Calibri"/>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B6F28"/>
    <w:multiLevelType w:val="hybridMultilevel"/>
    <w:tmpl w:val="642A035C"/>
    <w:lvl w:ilvl="0" w:tplc="46D2420E">
      <w:start w:val="1"/>
      <w:numFmt w:val="upperLetter"/>
      <w:lvlText w:val="%1."/>
      <w:lvlJc w:val="left"/>
      <w:pPr>
        <w:ind w:left="360" w:hanging="360"/>
      </w:pPr>
      <w:rPr>
        <w:rFonts w:asciiTheme="minorHAnsi" w:eastAsiaTheme="minorHAnsi" w:hAnsiTheme="minorHAnsi" w:cstheme="minorHAnsi" w:hint="default"/>
        <w:b/>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952753"/>
    <w:multiLevelType w:val="hybridMultilevel"/>
    <w:tmpl w:val="B1721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864C3A"/>
    <w:multiLevelType w:val="hybridMultilevel"/>
    <w:tmpl w:val="DC763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E76696"/>
    <w:multiLevelType w:val="hybridMultilevel"/>
    <w:tmpl w:val="AACE100A"/>
    <w:lvl w:ilvl="0" w:tplc="041B0003">
      <w:start w:val="1"/>
      <w:numFmt w:val="bullet"/>
      <w:lvlText w:val="o"/>
      <w:lvlJc w:val="left"/>
      <w:pPr>
        <w:ind w:left="1287" w:hanging="360"/>
      </w:pPr>
      <w:rPr>
        <w:rFonts w:ascii="Courier New" w:hAnsi="Courier Ne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4C20CBE"/>
    <w:multiLevelType w:val="hybridMultilevel"/>
    <w:tmpl w:val="26CCE2D0"/>
    <w:lvl w:ilvl="0" w:tplc="05EA2138">
      <w:start w:val="1"/>
      <w:numFmt w:val="lowerLetter"/>
      <w:lvlText w:val="%1."/>
      <w:lvlJc w:val="left"/>
      <w:pPr>
        <w:ind w:left="720" w:hanging="360"/>
      </w:pPr>
      <w:rPr>
        <w:rFonts w:ascii="Calibri" w:eastAsia="Times New Roman" w:hAnsi="Calibri" w:cs="Calibri"/>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54453E"/>
    <w:multiLevelType w:val="hybridMultilevel"/>
    <w:tmpl w:val="5ED451A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BB13B5"/>
    <w:multiLevelType w:val="hybridMultilevel"/>
    <w:tmpl w:val="FB709204"/>
    <w:lvl w:ilvl="0" w:tplc="987AE5FE">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0A5022"/>
    <w:multiLevelType w:val="hybridMultilevel"/>
    <w:tmpl w:val="C702240E"/>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66E7AF9"/>
    <w:multiLevelType w:val="hybridMultilevel"/>
    <w:tmpl w:val="6A4A03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222F9F"/>
    <w:multiLevelType w:val="hybridMultilevel"/>
    <w:tmpl w:val="31226FD2"/>
    <w:lvl w:ilvl="0" w:tplc="041B000F">
      <w:start w:val="1"/>
      <w:numFmt w:val="decimal"/>
      <w:lvlText w:val="%1."/>
      <w:lvlJc w:val="left"/>
      <w:pPr>
        <w:ind w:left="720" w:hanging="360"/>
      </w:pPr>
      <w:rPr>
        <w:rFonts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306B15"/>
    <w:multiLevelType w:val="hybridMultilevel"/>
    <w:tmpl w:val="6F0E0DB2"/>
    <w:lvl w:ilvl="0" w:tplc="CDBA06E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E32985"/>
    <w:multiLevelType w:val="hybridMultilevel"/>
    <w:tmpl w:val="7C16C040"/>
    <w:lvl w:ilvl="0" w:tplc="0D62D5C2">
      <w:start w:val="1"/>
      <w:numFmt w:val="lowerLetter"/>
      <w:lvlText w:val="%1."/>
      <w:lvlJc w:val="left"/>
      <w:pPr>
        <w:ind w:left="720" w:hanging="360"/>
      </w:pPr>
      <w:rPr>
        <w:rFonts w:ascii="Calibri" w:eastAsia="Times New Roman" w:hAnsi="Calibri" w:cs="Calibri"/>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44CF8"/>
    <w:multiLevelType w:val="hybridMultilevel"/>
    <w:tmpl w:val="626AF56C"/>
    <w:lvl w:ilvl="0" w:tplc="DE1A1488">
      <w:start w:val="1"/>
      <w:numFmt w:val="decimal"/>
      <w:lvlText w:val="%1."/>
      <w:lvlJc w:val="left"/>
      <w:pPr>
        <w:tabs>
          <w:tab w:val="num" w:pos="720"/>
        </w:tabs>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AE94D47"/>
    <w:multiLevelType w:val="hybridMultilevel"/>
    <w:tmpl w:val="99002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461C41"/>
    <w:multiLevelType w:val="hybridMultilevel"/>
    <w:tmpl w:val="31AC01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5F273D"/>
    <w:multiLevelType w:val="hybridMultilevel"/>
    <w:tmpl w:val="31782E10"/>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1E77C79"/>
    <w:multiLevelType w:val="hybridMultilevel"/>
    <w:tmpl w:val="D080666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01447F0"/>
    <w:multiLevelType w:val="hybridMultilevel"/>
    <w:tmpl w:val="0862E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072DAC"/>
    <w:multiLevelType w:val="hybridMultilevel"/>
    <w:tmpl w:val="E30A8354"/>
    <w:lvl w:ilvl="0" w:tplc="E228DC0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1F204DE"/>
    <w:multiLevelType w:val="hybridMultilevel"/>
    <w:tmpl w:val="11D0A06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7A6BBA"/>
    <w:multiLevelType w:val="hybridMultilevel"/>
    <w:tmpl w:val="AD4CB2F6"/>
    <w:lvl w:ilvl="0" w:tplc="33129F9C">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9DA5966"/>
    <w:multiLevelType w:val="hybridMultilevel"/>
    <w:tmpl w:val="C726773A"/>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DC6344B"/>
    <w:multiLevelType w:val="hybridMultilevel"/>
    <w:tmpl w:val="BE8238CA"/>
    <w:lvl w:ilvl="0" w:tplc="D1AC37E2">
      <w:start w:val="1"/>
      <w:numFmt w:val="lowerLetter"/>
      <w:lvlText w:val="%1."/>
      <w:lvlJc w:val="left"/>
      <w:pPr>
        <w:ind w:left="720" w:hanging="360"/>
      </w:pPr>
      <w:rPr>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9D2441"/>
    <w:multiLevelType w:val="hybridMultilevel"/>
    <w:tmpl w:val="29AAC9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4D68BE"/>
    <w:multiLevelType w:val="hybridMultilevel"/>
    <w:tmpl w:val="397CDB7E"/>
    <w:lvl w:ilvl="0" w:tplc="041B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9C50A80"/>
    <w:multiLevelType w:val="hybridMultilevel"/>
    <w:tmpl w:val="F1807D08"/>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A66178A"/>
    <w:multiLevelType w:val="hybridMultilevel"/>
    <w:tmpl w:val="5E38F258"/>
    <w:lvl w:ilvl="0" w:tplc="041B000F">
      <w:start w:val="1"/>
      <w:numFmt w:val="decimal"/>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2" w15:restartNumberingAfterBreak="0">
    <w:nsid w:val="6E7E2E00"/>
    <w:multiLevelType w:val="hybridMultilevel"/>
    <w:tmpl w:val="EC94A3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11B6A5D"/>
    <w:multiLevelType w:val="hybridMultilevel"/>
    <w:tmpl w:val="823A56C0"/>
    <w:lvl w:ilvl="0" w:tplc="D1AC37E2">
      <w:start w:val="1"/>
      <w:numFmt w:val="lowerLetter"/>
      <w:lvlText w:val="%1."/>
      <w:lvlJc w:val="left"/>
      <w:pPr>
        <w:ind w:left="720" w:hanging="360"/>
      </w:pPr>
      <w:rPr>
        <w:rFonts w:hint="default"/>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753F80"/>
    <w:multiLevelType w:val="hybridMultilevel"/>
    <w:tmpl w:val="911E9D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49540CD"/>
    <w:multiLevelType w:val="hybridMultilevel"/>
    <w:tmpl w:val="4022CD9A"/>
    <w:lvl w:ilvl="0" w:tplc="356A9AA6">
      <w:start w:val="1"/>
      <w:numFmt w:val="decimal"/>
      <w:lvlText w:val="%1)"/>
      <w:lvlJc w:val="left"/>
      <w:pPr>
        <w:ind w:left="720" w:hanging="360"/>
      </w:pPr>
      <w:rPr>
        <w:rFonts w:asciiTheme="minorHAnsi" w:eastAsiaTheme="minorHAnsi" w:hAnsiTheme="minorHAnsi" w:cstheme="minorBid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050EA"/>
    <w:multiLevelType w:val="hybridMultilevel"/>
    <w:tmpl w:val="BA0602DA"/>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440" w:hanging="360"/>
      </w:pPr>
      <w:rPr>
        <w:rFonts w:ascii="Symbol" w:hAnsi="Symbol"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EA65BA"/>
    <w:multiLevelType w:val="hybridMultilevel"/>
    <w:tmpl w:val="1B6ED1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6F2A2A"/>
    <w:multiLevelType w:val="hybridMultilevel"/>
    <w:tmpl w:val="C472C5DC"/>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3"/>
  </w:num>
  <w:num w:numId="3">
    <w:abstractNumId w:val="21"/>
  </w:num>
  <w:num w:numId="4">
    <w:abstractNumId w:val="29"/>
  </w:num>
  <w:num w:numId="5">
    <w:abstractNumId w:val="16"/>
  </w:num>
  <w:num w:numId="6">
    <w:abstractNumId w:val="38"/>
  </w:num>
  <w:num w:numId="7">
    <w:abstractNumId w:val="24"/>
  </w:num>
  <w:num w:numId="8">
    <w:abstractNumId w:val="25"/>
  </w:num>
  <w:num w:numId="9">
    <w:abstractNumId w:val="2"/>
  </w:num>
  <w:num w:numId="10">
    <w:abstractNumId w:val="6"/>
  </w:num>
  <w:num w:numId="11">
    <w:abstractNumId w:val="28"/>
  </w:num>
  <w:num w:numId="12">
    <w:abstractNumId w:val="37"/>
  </w:num>
  <w:num w:numId="13">
    <w:abstractNumId w:val="5"/>
  </w:num>
  <w:num w:numId="14">
    <w:abstractNumId w:val="0"/>
  </w:num>
  <w:num w:numId="15">
    <w:abstractNumId w:val="34"/>
  </w:num>
  <w:num w:numId="16">
    <w:abstractNumId w:val="8"/>
  </w:num>
  <w:num w:numId="17">
    <w:abstractNumId w:val="10"/>
  </w:num>
  <w:num w:numId="18">
    <w:abstractNumId w:val="27"/>
  </w:num>
  <w:num w:numId="19">
    <w:abstractNumId w:val="33"/>
  </w:num>
  <w:num w:numId="20">
    <w:abstractNumId w:val="19"/>
  </w:num>
  <w:num w:numId="21">
    <w:abstractNumId w:val="4"/>
  </w:num>
  <w:num w:numId="22">
    <w:abstractNumId w:val="23"/>
  </w:num>
  <w:num w:numId="23">
    <w:abstractNumId w:val="15"/>
  </w:num>
  <w:num w:numId="24">
    <w:abstractNumId w:val="7"/>
  </w:num>
  <w:num w:numId="25">
    <w:abstractNumId w:val="18"/>
  </w:num>
  <w:num w:numId="26">
    <w:abstractNumId w:val="30"/>
  </w:num>
  <w:num w:numId="27">
    <w:abstractNumId w:val="12"/>
  </w:num>
  <w:num w:numId="28">
    <w:abstractNumId w:val="32"/>
  </w:num>
  <w:num w:numId="29">
    <w:abstractNumId w:val="26"/>
  </w:num>
  <w:num w:numId="30">
    <w:abstractNumId w:val="22"/>
  </w:num>
  <w:num w:numId="31">
    <w:abstractNumId w:val="9"/>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3"/>
  </w:num>
  <w:num w:numId="36">
    <w:abstractNumId w:val="36"/>
  </w:num>
  <w:num w:numId="37">
    <w:abstractNumId w:val="14"/>
  </w:num>
  <w:num w:numId="38">
    <w:abstractNumId w:val="17"/>
  </w:num>
  <w:num w:numId="39">
    <w:abstractNumId w:val="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88"/>
    <w:rsid w:val="00053A88"/>
    <w:rsid w:val="00122FF9"/>
    <w:rsid w:val="00202F99"/>
    <w:rsid w:val="00283387"/>
    <w:rsid w:val="002F7838"/>
    <w:rsid w:val="00560CF9"/>
    <w:rsid w:val="005F7582"/>
    <w:rsid w:val="00643119"/>
    <w:rsid w:val="006C6E9B"/>
    <w:rsid w:val="006F2D98"/>
    <w:rsid w:val="00712FD5"/>
    <w:rsid w:val="007F1362"/>
    <w:rsid w:val="00802BD7"/>
    <w:rsid w:val="008576D3"/>
    <w:rsid w:val="00A01D06"/>
    <w:rsid w:val="00B32490"/>
    <w:rsid w:val="00B55A54"/>
    <w:rsid w:val="00C22A4B"/>
    <w:rsid w:val="00C617D8"/>
    <w:rsid w:val="00C96A23"/>
    <w:rsid w:val="00CE55C8"/>
    <w:rsid w:val="00D91348"/>
    <w:rsid w:val="00DB0645"/>
    <w:rsid w:val="00EC20BD"/>
    <w:rsid w:val="00F378BE"/>
    <w:rsid w:val="00FA16F8"/>
    <w:rsid w:val="00FE54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0747"/>
  <w15:chartTrackingRefBased/>
  <w15:docId w15:val="{340F9025-1D04-40B4-86B7-D4AF3EB2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3A88"/>
    <w:pPr>
      <w:spacing w:after="200" w:line="276" w:lineRule="auto"/>
    </w:pPr>
    <w:rPr>
      <w:rFonts w:ascii="Calibri" w:eastAsia="Times New Roman" w:hAnsi="Calibri" w:cs="Times New Roman"/>
    </w:rPr>
  </w:style>
  <w:style w:type="paragraph" w:styleId="Nadpis2">
    <w:name w:val="heading 2"/>
    <w:basedOn w:val="Normlny"/>
    <w:next w:val="Normlny"/>
    <w:link w:val="Nadpis2Char"/>
    <w:uiPriority w:val="9"/>
    <w:qFormat/>
    <w:rsid w:val="00053A88"/>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link w:val="Nadpis3Char"/>
    <w:uiPriority w:val="9"/>
    <w:qFormat/>
    <w:rsid w:val="00053A88"/>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3A88"/>
    <w:rPr>
      <w:rFonts w:ascii="Arial" w:eastAsia="Times New Roman" w:hAnsi="Arial" w:cs="Times New Roman"/>
      <w:b/>
      <w:bCs/>
      <w:i/>
      <w:iCs/>
      <w:sz w:val="28"/>
      <w:szCs w:val="28"/>
      <w:lang w:eastAsia="sk-SK"/>
    </w:rPr>
  </w:style>
  <w:style w:type="character" w:customStyle="1" w:styleId="Nadpis3Char">
    <w:name w:val="Nadpis 3 Char"/>
    <w:basedOn w:val="Predvolenpsmoodseku"/>
    <w:link w:val="Nadpis3"/>
    <w:uiPriority w:val="9"/>
    <w:rsid w:val="00053A88"/>
    <w:rPr>
      <w:rFonts w:ascii="Verdana" w:eastAsia="Times New Roman" w:hAnsi="Verdana" w:cs="Times New Roman"/>
      <w:b/>
      <w:bCs/>
      <w:color w:val="893266"/>
      <w:sz w:val="17"/>
      <w:szCs w:val="17"/>
      <w:lang w:eastAsia="sk-SK"/>
    </w:rPr>
  </w:style>
  <w:style w:type="paragraph" w:customStyle="1" w:styleId="Default">
    <w:name w:val="Default"/>
    <w:rsid w:val="00053A88"/>
    <w:pPr>
      <w:autoSpaceDE w:val="0"/>
      <w:autoSpaceDN w:val="0"/>
      <w:adjustRightInd w:val="0"/>
      <w:spacing w:after="0" w:line="240" w:lineRule="auto"/>
    </w:pPr>
    <w:rPr>
      <w:rFonts w:ascii="Arial" w:eastAsia="Times New Roman" w:hAnsi="Arial" w:cs="Arial"/>
      <w:color w:val="000000"/>
      <w:sz w:val="24"/>
      <w:szCs w:val="24"/>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semiHidden/>
    <w:rsid w:val="00053A88"/>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semiHidden/>
    <w:rsid w:val="00053A8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53A88"/>
    <w:rPr>
      <w:rFonts w:cs="Times New Roman"/>
      <w:vertAlign w:val="superscript"/>
    </w:rPr>
  </w:style>
  <w:style w:type="paragraph" w:styleId="Zkladntext">
    <w:name w:val="Body Text"/>
    <w:aliases w:val="b,Char Char Char,Char Char Char1 Char,Char Char Char2 Char"/>
    <w:basedOn w:val="Normlny"/>
    <w:link w:val="ZkladntextChar"/>
    <w:uiPriority w:val="99"/>
    <w:rsid w:val="00053A88"/>
    <w:pPr>
      <w:spacing w:after="120" w:line="240" w:lineRule="auto"/>
    </w:pPr>
    <w:rPr>
      <w:rFonts w:ascii="Century Gothic" w:hAnsi="Century Gothic"/>
      <w:sz w:val="20"/>
      <w:szCs w:val="20"/>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053A88"/>
    <w:rPr>
      <w:rFonts w:ascii="Century Gothic" w:eastAsia="Times New Roman" w:hAnsi="Century Gothic" w:cs="Times New Roman"/>
      <w:sz w:val="20"/>
      <w:szCs w:val="20"/>
      <w:lang w:eastAsia="cs-CZ"/>
    </w:rPr>
  </w:style>
  <w:style w:type="paragraph" w:styleId="Zarkazkladnhotextu3">
    <w:name w:val="Body Text Indent 3"/>
    <w:basedOn w:val="Normlny"/>
    <w:link w:val="Zarkazkladnhotextu3Char"/>
    <w:uiPriority w:val="99"/>
    <w:rsid w:val="00053A88"/>
    <w:pPr>
      <w:spacing w:after="120" w:line="240" w:lineRule="auto"/>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053A88"/>
    <w:rPr>
      <w:rFonts w:ascii="Times New Roman" w:eastAsia="Times New Roman" w:hAnsi="Times New Roman" w:cs="Times New Roman"/>
      <w:sz w:val="16"/>
      <w:szCs w:val="16"/>
      <w:lang w:eastAsia="sk-SK"/>
    </w:rPr>
  </w:style>
  <w:style w:type="character" w:styleId="Odkaznakomentr">
    <w:name w:val="annotation reference"/>
    <w:basedOn w:val="Predvolenpsmoodseku"/>
    <w:uiPriority w:val="99"/>
    <w:qFormat/>
    <w:rsid w:val="00053A88"/>
    <w:rPr>
      <w:rFonts w:cs="Times New Roman"/>
      <w:sz w:val="16"/>
    </w:rPr>
  </w:style>
  <w:style w:type="paragraph" w:styleId="Textkomentra">
    <w:name w:val="annotation text"/>
    <w:basedOn w:val="Normlny"/>
    <w:link w:val="TextkomentraChar"/>
    <w:uiPriority w:val="99"/>
    <w:qFormat/>
    <w:rsid w:val="00053A88"/>
    <w:rPr>
      <w:sz w:val="20"/>
      <w:szCs w:val="20"/>
    </w:rPr>
  </w:style>
  <w:style w:type="character" w:customStyle="1" w:styleId="TextkomentraChar">
    <w:name w:val="Text komentára Char"/>
    <w:basedOn w:val="Predvolenpsmoodseku"/>
    <w:link w:val="Textkomentra"/>
    <w:uiPriority w:val="99"/>
    <w:qFormat/>
    <w:rsid w:val="00053A88"/>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rsid w:val="00053A88"/>
    <w:rPr>
      <w:b/>
      <w:bCs/>
    </w:rPr>
  </w:style>
  <w:style w:type="character" w:customStyle="1" w:styleId="PredmetkomentraChar">
    <w:name w:val="Predmet komentára Char"/>
    <w:basedOn w:val="TextkomentraChar"/>
    <w:link w:val="Predmetkomentra"/>
    <w:uiPriority w:val="99"/>
    <w:semiHidden/>
    <w:rsid w:val="00053A88"/>
    <w:rPr>
      <w:rFonts w:ascii="Calibri" w:eastAsia="Times New Roman" w:hAnsi="Calibri" w:cs="Times New Roman"/>
      <w:b/>
      <w:bCs/>
      <w:sz w:val="20"/>
      <w:szCs w:val="20"/>
    </w:rPr>
  </w:style>
  <w:style w:type="paragraph" w:styleId="Textbubliny">
    <w:name w:val="Balloon Text"/>
    <w:basedOn w:val="Normlny"/>
    <w:link w:val="TextbublinyChar"/>
    <w:uiPriority w:val="99"/>
    <w:semiHidden/>
    <w:rsid w:val="00053A88"/>
    <w:rPr>
      <w:rFonts w:ascii="Tahoma" w:hAnsi="Tahoma" w:cs="Tahoma"/>
      <w:sz w:val="16"/>
      <w:szCs w:val="16"/>
    </w:rPr>
  </w:style>
  <w:style w:type="character" w:customStyle="1" w:styleId="TextbublinyChar">
    <w:name w:val="Text bubliny Char"/>
    <w:basedOn w:val="Predvolenpsmoodseku"/>
    <w:link w:val="Textbubliny"/>
    <w:uiPriority w:val="99"/>
    <w:semiHidden/>
    <w:rsid w:val="00053A88"/>
    <w:rPr>
      <w:rFonts w:ascii="Tahoma" w:eastAsia="Times New Roman" w:hAnsi="Tahoma" w:cs="Tahoma"/>
      <w:sz w:val="16"/>
      <w:szCs w:val="16"/>
    </w:rPr>
  </w:style>
  <w:style w:type="paragraph" w:styleId="Hlavika">
    <w:name w:val="header"/>
    <w:basedOn w:val="Normlny"/>
    <w:link w:val="HlavikaChar"/>
    <w:uiPriority w:val="99"/>
    <w:unhideWhenUsed/>
    <w:rsid w:val="00053A88"/>
    <w:pPr>
      <w:tabs>
        <w:tab w:val="center" w:pos="4536"/>
        <w:tab w:val="right" w:pos="9072"/>
      </w:tabs>
    </w:pPr>
  </w:style>
  <w:style w:type="character" w:customStyle="1" w:styleId="HlavikaChar">
    <w:name w:val="Hlavička Char"/>
    <w:basedOn w:val="Predvolenpsmoodseku"/>
    <w:link w:val="Hlavika"/>
    <w:uiPriority w:val="99"/>
    <w:rsid w:val="00053A88"/>
    <w:rPr>
      <w:rFonts w:ascii="Calibri" w:eastAsia="Times New Roman" w:hAnsi="Calibri" w:cs="Times New Roman"/>
    </w:rPr>
  </w:style>
  <w:style w:type="paragraph" w:styleId="Pta">
    <w:name w:val="footer"/>
    <w:basedOn w:val="Normlny"/>
    <w:link w:val="PtaChar"/>
    <w:uiPriority w:val="99"/>
    <w:unhideWhenUsed/>
    <w:rsid w:val="00053A88"/>
    <w:pPr>
      <w:tabs>
        <w:tab w:val="center" w:pos="4536"/>
        <w:tab w:val="right" w:pos="9072"/>
      </w:tabs>
    </w:pPr>
  </w:style>
  <w:style w:type="character" w:customStyle="1" w:styleId="PtaChar">
    <w:name w:val="Päta Char"/>
    <w:basedOn w:val="Predvolenpsmoodseku"/>
    <w:link w:val="Pta"/>
    <w:uiPriority w:val="99"/>
    <w:rsid w:val="00053A88"/>
    <w:rPr>
      <w:rFonts w:ascii="Calibri" w:eastAsia="Times New Roman" w:hAnsi="Calibri" w:cs="Times New Roman"/>
    </w:rPr>
  </w:style>
  <w:style w:type="character" w:styleId="Hypertextovprepojenie">
    <w:name w:val="Hyperlink"/>
    <w:basedOn w:val="Predvolenpsmoodseku"/>
    <w:uiPriority w:val="99"/>
    <w:unhideWhenUsed/>
    <w:rsid w:val="00053A88"/>
    <w:rPr>
      <w:rFonts w:cs="Times New Roman"/>
      <w:color w:val="0000FF"/>
      <w:u w:val="single"/>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053A88"/>
    <w:pPr>
      <w:ind w:left="708"/>
    </w:pPr>
  </w:style>
  <w:style w:type="table" w:styleId="Mriekatabuky">
    <w:name w:val="Table Grid"/>
    <w:basedOn w:val="Normlnatabuka"/>
    <w:uiPriority w:val="59"/>
    <w:rsid w:val="00053A88"/>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53A88"/>
    <w:pPr>
      <w:spacing w:after="0" w:line="240" w:lineRule="auto"/>
    </w:pPr>
    <w:rPr>
      <w:rFonts w:ascii="Calibri" w:eastAsia="Times New Roman" w:hAnsi="Calibri" w:cs="Times New Roman"/>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link w:val="Odsekzoznamu"/>
    <w:uiPriority w:val="34"/>
    <w:qFormat/>
    <w:locked/>
    <w:rsid w:val="00053A88"/>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05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1139</Words>
  <Characters>6497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Bielená Klačanská Lucia</dc:creator>
  <cp:keywords/>
  <dc:description/>
  <cp:lastModifiedBy>ŠVARNÁ Mária</cp:lastModifiedBy>
  <cp:revision>4</cp:revision>
  <cp:lastPrinted>2024-01-17T08:56:00Z</cp:lastPrinted>
  <dcterms:created xsi:type="dcterms:W3CDTF">2024-04-19T07:54:00Z</dcterms:created>
  <dcterms:modified xsi:type="dcterms:W3CDTF">2024-04-22T08:57:00Z</dcterms:modified>
</cp:coreProperties>
</file>