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DD" w:rsidRDefault="006824DD" w:rsidP="006824DD">
      <w:pPr>
        <w:pStyle w:val="Nzov"/>
        <w:rPr>
          <w:sz w:val="20"/>
        </w:rPr>
      </w:pPr>
      <w:bookmarkStart w:id="0" w:name="_GoBack"/>
      <w:bookmarkEnd w:id="0"/>
    </w:p>
    <w:p w:rsidR="006824DD" w:rsidRDefault="006824DD" w:rsidP="006824DD">
      <w:pPr>
        <w:pStyle w:val="Podtitul"/>
        <w:rPr>
          <w:sz w:val="24"/>
          <w:szCs w:val="24"/>
        </w:rPr>
      </w:pPr>
    </w:p>
    <w:p w:rsidR="006824DD" w:rsidRDefault="006824DD" w:rsidP="006824DD">
      <w:pPr>
        <w:pStyle w:val="Podtitul"/>
        <w:rPr>
          <w:sz w:val="24"/>
          <w:szCs w:val="24"/>
        </w:rPr>
      </w:pPr>
      <w:r>
        <w:rPr>
          <w:sz w:val="24"/>
          <w:szCs w:val="24"/>
        </w:rPr>
        <w:t>VŠEOBECNE ZÁVAZNÉ NARIADENIE</w:t>
      </w:r>
    </w:p>
    <w:p w:rsidR="006824DD" w:rsidRDefault="006824DD" w:rsidP="006824DD">
      <w:pPr>
        <w:rPr>
          <w:sz w:val="24"/>
          <w:szCs w:val="24"/>
          <w:lang w:val="sk-SK"/>
        </w:rPr>
      </w:pPr>
      <w:r>
        <w:rPr>
          <w:sz w:val="24"/>
          <w:szCs w:val="24"/>
          <w:lang w:val="sk-SK"/>
        </w:rPr>
        <w:t xml:space="preserve">                                 </w:t>
      </w:r>
    </w:p>
    <w:p w:rsidR="006824DD" w:rsidRDefault="006824DD" w:rsidP="006824DD">
      <w:pPr>
        <w:jc w:val="center"/>
        <w:rPr>
          <w:b/>
          <w:sz w:val="24"/>
          <w:szCs w:val="24"/>
          <w:lang w:val="sk-SK"/>
        </w:rPr>
      </w:pPr>
      <w:r>
        <w:rPr>
          <w:b/>
          <w:sz w:val="24"/>
          <w:szCs w:val="24"/>
          <w:lang w:val="sk-SK"/>
        </w:rPr>
        <w:t>Obce  Č I Č A V A</w:t>
      </w:r>
    </w:p>
    <w:p w:rsidR="006824DD" w:rsidRDefault="006824DD" w:rsidP="006824DD">
      <w:pPr>
        <w:rPr>
          <w:sz w:val="24"/>
          <w:szCs w:val="24"/>
          <w:lang w:val="sk-SK"/>
        </w:rPr>
      </w:pPr>
      <w:r>
        <w:rPr>
          <w:sz w:val="24"/>
          <w:szCs w:val="24"/>
          <w:lang w:val="sk-SK"/>
        </w:rPr>
        <w:t xml:space="preserve">                             </w:t>
      </w:r>
    </w:p>
    <w:p w:rsidR="006824DD" w:rsidRDefault="006824DD" w:rsidP="006824DD">
      <w:pPr>
        <w:jc w:val="center"/>
        <w:rPr>
          <w:b/>
          <w:sz w:val="28"/>
          <w:szCs w:val="28"/>
          <w:lang w:val="sk-SK"/>
        </w:rPr>
      </w:pPr>
      <w:r>
        <w:rPr>
          <w:b/>
          <w:sz w:val="28"/>
          <w:szCs w:val="28"/>
          <w:lang w:val="sk-SK"/>
        </w:rPr>
        <w:t>č. 2/2011</w:t>
      </w:r>
    </w:p>
    <w:p w:rsidR="006824DD" w:rsidRDefault="006824DD" w:rsidP="006824DD">
      <w:pPr>
        <w:jc w:val="center"/>
        <w:rPr>
          <w:b/>
          <w:sz w:val="24"/>
          <w:szCs w:val="24"/>
          <w:lang w:val="sk-SK"/>
        </w:rPr>
      </w:pPr>
    </w:p>
    <w:p w:rsidR="006824DD" w:rsidRDefault="006824DD" w:rsidP="006824DD">
      <w:pPr>
        <w:jc w:val="center"/>
        <w:rPr>
          <w:b/>
          <w:sz w:val="24"/>
          <w:szCs w:val="24"/>
          <w:lang w:val="sk-SK"/>
        </w:rPr>
      </w:pPr>
      <w:r>
        <w:rPr>
          <w:b/>
          <w:sz w:val="24"/>
          <w:szCs w:val="24"/>
          <w:lang w:val="sk-SK"/>
        </w:rPr>
        <w:t xml:space="preserve"> o miestnom poplatku za</w:t>
      </w:r>
    </w:p>
    <w:p w:rsidR="006824DD" w:rsidRDefault="006824DD" w:rsidP="006824DD">
      <w:pPr>
        <w:pStyle w:val="Nadpis1"/>
        <w:tabs>
          <w:tab w:val="left" w:pos="0"/>
        </w:tabs>
        <w:jc w:val="center"/>
        <w:rPr>
          <w:szCs w:val="24"/>
        </w:rPr>
      </w:pPr>
      <w:r>
        <w:rPr>
          <w:szCs w:val="24"/>
        </w:rPr>
        <w:t>komunálne odpady a drobné stavebné odpady</w:t>
      </w:r>
    </w:p>
    <w:p w:rsidR="006824DD" w:rsidRDefault="006824DD" w:rsidP="006824DD">
      <w:pPr>
        <w:numPr>
          <w:ilvl w:val="0"/>
          <w:numId w:val="2"/>
        </w:numPr>
        <w:tabs>
          <w:tab w:val="left" w:pos="0"/>
        </w:tabs>
        <w:jc w:val="center"/>
        <w:rPr>
          <w:sz w:val="24"/>
          <w:szCs w:val="24"/>
        </w:rPr>
      </w:pPr>
    </w:p>
    <w:p w:rsidR="006824DD" w:rsidRDefault="006824DD" w:rsidP="006824DD">
      <w:pPr>
        <w:numPr>
          <w:ilvl w:val="0"/>
          <w:numId w:val="2"/>
        </w:numPr>
        <w:tabs>
          <w:tab w:val="left" w:pos="0"/>
        </w:tabs>
        <w:jc w:val="center"/>
        <w:rPr>
          <w:b/>
          <w:bCs/>
          <w:i/>
          <w:iCs/>
          <w:sz w:val="24"/>
          <w:szCs w:val="24"/>
        </w:rPr>
      </w:pPr>
      <w:r>
        <w:rPr>
          <w:b/>
          <w:bCs/>
          <w:i/>
          <w:iCs/>
          <w:sz w:val="24"/>
          <w:szCs w:val="24"/>
        </w:rPr>
        <w:t xml:space="preserve">na </w:t>
      </w:r>
      <w:proofErr w:type="spellStart"/>
      <w:r>
        <w:rPr>
          <w:b/>
          <w:bCs/>
          <w:i/>
          <w:iCs/>
          <w:sz w:val="24"/>
          <w:szCs w:val="24"/>
        </w:rPr>
        <w:t>kalendárny</w:t>
      </w:r>
      <w:proofErr w:type="spellEnd"/>
      <w:r>
        <w:rPr>
          <w:b/>
          <w:bCs/>
          <w:i/>
          <w:iCs/>
          <w:sz w:val="24"/>
          <w:szCs w:val="24"/>
        </w:rPr>
        <w:t xml:space="preserve"> rok 2012</w:t>
      </w:r>
    </w:p>
    <w:p w:rsidR="006824DD" w:rsidRDefault="006824DD" w:rsidP="006824DD">
      <w:pPr>
        <w:rPr>
          <w:lang w:val="sk-SK"/>
        </w:rPr>
      </w:pPr>
    </w:p>
    <w:p w:rsidR="006824DD" w:rsidRDefault="006824DD" w:rsidP="006824DD">
      <w:pPr>
        <w:rPr>
          <w:lang w:val="sk-SK"/>
        </w:rPr>
      </w:pPr>
      <w:r>
        <w:rPr>
          <w:lang w:val="sk-SK"/>
        </w:rPr>
        <w:t xml:space="preserve">     Obecné zastupiteľstvo v Čičave  na základe ustanovení  § 6 ods.1 a § 11 ods.4 </w:t>
      </w:r>
      <w:proofErr w:type="spellStart"/>
      <w:r>
        <w:rPr>
          <w:lang w:val="sk-SK"/>
        </w:rPr>
        <w:t>písm.d</w:t>
      </w:r>
      <w:proofErr w:type="spellEnd"/>
      <w:r>
        <w:rPr>
          <w:lang w:val="sk-SK"/>
        </w:rPr>
        <w:t xml:space="preserve">/ e/§ 1 ods. </w:t>
      </w:r>
      <w:smartTag w:uri="urn:schemas-microsoft-com:office:smarttags" w:element="metricconverter">
        <w:smartTagPr>
          <w:attr w:name="ProductID" w:val="2 a"/>
        </w:smartTagPr>
        <w:r>
          <w:rPr>
            <w:lang w:val="sk-SK"/>
          </w:rPr>
          <w:t>2 a</w:t>
        </w:r>
      </w:smartTag>
      <w:r>
        <w:rPr>
          <w:lang w:val="sk-SK"/>
        </w:rPr>
        <w:t xml:space="preserve"> § 77</w:t>
      </w:r>
    </w:p>
    <w:p w:rsidR="006824DD" w:rsidRDefault="006824DD" w:rsidP="006824DD">
      <w:pPr>
        <w:rPr>
          <w:lang w:val="sk-SK"/>
        </w:rPr>
      </w:pPr>
      <w:r>
        <w:rPr>
          <w:lang w:val="sk-SK"/>
        </w:rPr>
        <w:t xml:space="preserve">Zákona SNR č. 369/1990 Zb. o obecnom zriadení v znení zmien a doplnkov a zákona NR SR č.582/2004 </w:t>
      </w:r>
      <w:proofErr w:type="spellStart"/>
      <w:r>
        <w:rPr>
          <w:lang w:val="sk-SK"/>
        </w:rPr>
        <w:t>Z.z</w:t>
      </w:r>
      <w:proofErr w:type="spellEnd"/>
      <w:r>
        <w:rPr>
          <w:lang w:val="sk-SK"/>
        </w:rPr>
        <w:t xml:space="preserve">. </w:t>
      </w:r>
    </w:p>
    <w:p w:rsidR="006824DD" w:rsidRDefault="006824DD" w:rsidP="006824DD">
      <w:pPr>
        <w:rPr>
          <w:lang w:val="sk-SK"/>
        </w:rPr>
      </w:pPr>
      <w:r>
        <w:rPr>
          <w:lang w:val="sk-SK"/>
        </w:rPr>
        <w:t xml:space="preserve">o </w:t>
      </w:r>
      <w:proofErr w:type="spellStart"/>
      <w:r>
        <w:rPr>
          <w:lang w:val="sk-SK"/>
        </w:rPr>
        <w:t>miestných</w:t>
      </w:r>
      <w:proofErr w:type="spellEnd"/>
      <w:r>
        <w:rPr>
          <w:lang w:val="sk-SK"/>
        </w:rPr>
        <w:t xml:space="preserve"> daniach a miestnom poplatku za komunálne odpady a drobné stavebné odpady  z a v á d z a  pre obec Čičava miestny poplatok za komunálne odpady a drobné stavebné odpady.</w:t>
      </w:r>
    </w:p>
    <w:p w:rsidR="006824DD" w:rsidRDefault="006824DD" w:rsidP="006824DD">
      <w:pPr>
        <w:rPr>
          <w:lang w:val="sk-SK"/>
        </w:rPr>
      </w:pPr>
    </w:p>
    <w:p w:rsidR="006824DD" w:rsidRDefault="006824DD" w:rsidP="006824DD">
      <w:pPr>
        <w:rPr>
          <w:lang w:val="sk-SK"/>
        </w:rPr>
      </w:pPr>
    </w:p>
    <w:p w:rsidR="006824DD" w:rsidRDefault="006824DD" w:rsidP="006824DD">
      <w:pPr>
        <w:pStyle w:val="Nadpis2"/>
        <w:tabs>
          <w:tab w:val="left" w:pos="0"/>
        </w:tabs>
        <w:rPr>
          <w:sz w:val="20"/>
        </w:rPr>
      </w:pPr>
      <w:r>
        <w:rPr>
          <w:sz w:val="20"/>
        </w:rPr>
        <w:t>I. časť</w:t>
      </w:r>
    </w:p>
    <w:p w:rsidR="006824DD" w:rsidRDefault="006824DD" w:rsidP="006824DD">
      <w:pPr>
        <w:rPr>
          <w:b/>
          <w:lang w:val="sk-SK"/>
        </w:rPr>
      </w:pPr>
      <w:r>
        <w:rPr>
          <w:b/>
          <w:lang w:val="sk-SK"/>
        </w:rPr>
        <w:t xml:space="preserve"> </w:t>
      </w:r>
    </w:p>
    <w:p w:rsidR="006824DD" w:rsidRDefault="006824DD" w:rsidP="006824DD">
      <w:pPr>
        <w:jc w:val="center"/>
        <w:rPr>
          <w:b/>
          <w:lang w:val="sk-SK"/>
        </w:rPr>
      </w:pPr>
      <w:r>
        <w:rPr>
          <w:b/>
          <w:lang w:val="sk-SK"/>
        </w:rPr>
        <w:t>Miestny poplatok za komunálne odpady</w:t>
      </w:r>
    </w:p>
    <w:p w:rsidR="006824DD" w:rsidRDefault="006824DD" w:rsidP="006824DD">
      <w:pPr>
        <w:jc w:val="center"/>
        <w:rPr>
          <w:b/>
          <w:lang w:val="sk-SK"/>
        </w:rPr>
      </w:pPr>
      <w:r>
        <w:rPr>
          <w:b/>
          <w:lang w:val="sk-SK"/>
        </w:rPr>
        <w:t>a drobné stavebné odpady</w:t>
      </w:r>
    </w:p>
    <w:p w:rsidR="006824DD" w:rsidRDefault="006824DD" w:rsidP="006824DD">
      <w:pPr>
        <w:rPr>
          <w:lang w:val="sk-SK"/>
        </w:rPr>
      </w:pPr>
    </w:p>
    <w:p w:rsidR="006824DD" w:rsidRDefault="006824DD" w:rsidP="006824DD">
      <w:pPr>
        <w:jc w:val="center"/>
        <w:rPr>
          <w:lang w:val="sk-SK"/>
        </w:rPr>
      </w:pPr>
      <w:r>
        <w:rPr>
          <w:b/>
          <w:lang w:val="sk-SK"/>
        </w:rPr>
        <w:t>§ 1</w:t>
      </w:r>
      <w:r>
        <w:rPr>
          <w:lang w:val="sk-SK"/>
        </w:rPr>
        <w:t xml:space="preserve"> </w:t>
      </w:r>
    </w:p>
    <w:p w:rsidR="006824DD" w:rsidRDefault="006824DD" w:rsidP="006824DD">
      <w:pPr>
        <w:jc w:val="center"/>
        <w:rPr>
          <w:lang w:val="sk-SK"/>
        </w:rPr>
      </w:pPr>
    </w:p>
    <w:p w:rsidR="006824DD" w:rsidRDefault="006824DD" w:rsidP="006824DD">
      <w:pPr>
        <w:pStyle w:val="Zkladntext"/>
        <w:numPr>
          <w:ilvl w:val="0"/>
          <w:numId w:val="6"/>
        </w:numPr>
        <w:tabs>
          <w:tab w:val="left" w:pos="660"/>
        </w:tabs>
        <w:ind w:left="660" w:hanging="360"/>
        <w:rPr>
          <w:sz w:val="20"/>
        </w:rPr>
      </w:pPr>
      <w:r>
        <w:rPr>
          <w:sz w:val="20"/>
        </w:rPr>
        <w:t>Miestny poplatok za komunálne odpady a  drobné stavebné  odpady (ďalej len</w:t>
      </w:r>
    </w:p>
    <w:p w:rsidR="006824DD" w:rsidRDefault="006824DD" w:rsidP="006824DD">
      <w:pPr>
        <w:pStyle w:val="Zkladntext"/>
        <w:rPr>
          <w:sz w:val="20"/>
        </w:rPr>
      </w:pPr>
      <w:r>
        <w:rPr>
          <w:sz w:val="20"/>
        </w:rPr>
        <w:t>poplatok“)sa  platí  za komunálne odpady a drobné stavebné odpady, ktoré vznikajú na území obce. Komunálny odpad (ďalej len KO) sa bude zhromažďovať do smetných nádob, prípadne do vriec.</w:t>
      </w:r>
    </w:p>
    <w:p w:rsidR="006824DD" w:rsidRDefault="006824DD" w:rsidP="006824DD">
      <w:pPr>
        <w:pStyle w:val="Zkladntext"/>
        <w:rPr>
          <w:sz w:val="20"/>
        </w:rPr>
      </w:pPr>
    </w:p>
    <w:p w:rsidR="006824DD" w:rsidRDefault="006824DD" w:rsidP="006824DD">
      <w:pPr>
        <w:pStyle w:val="Zkladntext"/>
        <w:numPr>
          <w:ilvl w:val="0"/>
          <w:numId w:val="6"/>
        </w:numPr>
        <w:tabs>
          <w:tab w:val="left" w:pos="660"/>
        </w:tabs>
        <w:ind w:left="660" w:hanging="360"/>
        <w:rPr>
          <w:sz w:val="20"/>
        </w:rPr>
      </w:pPr>
      <w:r>
        <w:rPr>
          <w:sz w:val="20"/>
        </w:rPr>
        <w:t>Ak ďalej nie je ustanovené  inak, poplatok  platí poplatník, ktorým je :</w:t>
      </w:r>
    </w:p>
    <w:p w:rsidR="006824DD" w:rsidRDefault="006824DD" w:rsidP="006824DD">
      <w:pPr>
        <w:pStyle w:val="Zkladntext"/>
        <w:ind w:left="300"/>
        <w:rPr>
          <w:sz w:val="20"/>
        </w:rPr>
      </w:pPr>
    </w:p>
    <w:p w:rsidR="006824DD" w:rsidRDefault="006824DD" w:rsidP="006824DD">
      <w:pPr>
        <w:pStyle w:val="Zkladntext"/>
        <w:numPr>
          <w:ilvl w:val="0"/>
          <w:numId w:val="4"/>
        </w:numPr>
        <w:tabs>
          <w:tab w:val="left" w:pos="360"/>
        </w:tabs>
        <w:ind w:left="360" w:hanging="360"/>
        <w:rPr>
          <w:sz w:val="20"/>
        </w:rPr>
      </w:pPr>
      <w:r>
        <w:rPr>
          <w:sz w:val="20"/>
        </w:rP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nehnuteľnosti ako vodná plocha (ďalej len „nehnuteľnosť“)</w:t>
      </w:r>
    </w:p>
    <w:p w:rsidR="006824DD" w:rsidRDefault="006824DD" w:rsidP="006824DD">
      <w:pPr>
        <w:pStyle w:val="Zkladntext"/>
        <w:numPr>
          <w:ilvl w:val="0"/>
          <w:numId w:val="4"/>
        </w:numPr>
        <w:tabs>
          <w:tab w:val="left" w:pos="360"/>
        </w:tabs>
        <w:ind w:left="360" w:hanging="360"/>
        <w:rPr>
          <w:sz w:val="20"/>
        </w:rPr>
      </w:pPr>
      <w:r>
        <w:rPr>
          <w:sz w:val="20"/>
        </w:rPr>
        <w:t>právnická osoba, ktorá je oprávnená užívať alebo užíva nehnuteľnosť nachádzajúcu  sa na území obce na iný účel ako na podnikanie.</w:t>
      </w:r>
    </w:p>
    <w:p w:rsidR="006824DD" w:rsidRDefault="006824DD" w:rsidP="006824DD">
      <w:pPr>
        <w:pStyle w:val="Zkladntext"/>
        <w:numPr>
          <w:ilvl w:val="0"/>
          <w:numId w:val="4"/>
        </w:numPr>
        <w:tabs>
          <w:tab w:val="left" w:pos="360"/>
        </w:tabs>
        <w:ind w:left="360" w:hanging="360"/>
        <w:rPr>
          <w:sz w:val="20"/>
        </w:rPr>
      </w:pPr>
      <w:r>
        <w:rPr>
          <w:sz w:val="20"/>
        </w:rPr>
        <w:t>podnikateľ, ktorý je oprávnený užívať alebo užíva nehnuteľnosť nachádzajúcu sa na  území obce na účel podnikania.</w:t>
      </w:r>
    </w:p>
    <w:p w:rsidR="006824DD" w:rsidRDefault="006824DD" w:rsidP="006824DD">
      <w:pPr>
        <w:pStyle w:val="Zkladntext"/>
        <w:rPr>
          <w:sz w:val="20"/>
        </w:rPr>
      </w:pPr>
    </w:p>
    <w:p w:rsidR="006824DD" w:rsidRDefault="006824DD" w:rsidP="006824DD">
      <w:pPr>
        <w:pStyle w:val="Zkladntext"/>
        <w:ind w:left="360"/>
        <w:rPr>
          <w:sz w:val="20"/>
        </w:rPr>
      </w:pPr>
      <w:r>
        <w:rPr>
          <w:sz w:val="20"/>
        </w:rPr>
        <w:t>(3) Ak má osoba podľa odseku 2 písm. a) v obci súčasne trvalý pobyt a prechodný</w:t>
      </w:r>
    </w:p>
    <w:p w:rsidR="006824DD" w:rsidRDefault="006824DD" w:rsidP="006824DD">
      <w:pPr>
        <w:pStyle w:val="Zkladntext"/>
        <w:rPr>
          <w:sz w:val="20"/>
        </w:rPr>
      </w:pPr>
      <w:r>
        <w:rPr>
          <w:sz w:val="20"/>
        </w:rPr>
        <w:t xml:space="preserve">pobyt, platí iba z dôvodu trvalého pobytu. Ak má osoba podľa odseku 2 </w:t>
      </w:r>
      <w:proofErr w:type="spellStart"/>
      <w:r>
        <w:rPr>
          <w:sz w:val="20"/>
        </w:rPr>
        <w:t>písm.a</w:t>
      </w:r>
      <w:proofErr w:type="spellEnd"/>
      <w:r>
        <w:rPr>
          <w:sz w:val="20"/>
        </w:rPr>
        <w:t xml:space="preserve">) </w:t>
      </w:r>
      <w:proofErr w:type="spellStart"/>
      <w:r>
        <w:rPr>
          <w:sz w:val="20"/>
        </w:rPr>
        <w:t>tohoto</w:t>
      </w:r>
      <w:proofErr w:type="spellEnd"/>
      <w:r>
        <w:rPr>
          <w:sz w:val="20"/>
        </w:rPr>
        <w:t xml:space="preserve"> ustanovenia v obci trvalý pobyt, alebo prechodný pobyt a súčasne je oprávnená   užívať alebo užíva nehnuteľnosť na iný účel ako podnikanie, poplatok platí iba z dôvodu trvalého alebo prechodného pobytu</w:t>
      </w:r>
    </w:p>
    <w:p w:rsidR="006824DD" w:rsidRDefault="006824DD" w:rsidP="006824DD">
      <w:pPr>
        <w:pStyle w:val="Zkladntext"/>
        <w:rPr>
          <w:sz w:val="20"/>
        </w:rPr>
      </w:pPr>
      <w:r>
        <w:rPr>
          <w:sz w:val="20"/>
        </w:rPr>
        <w:t xml:space="preserve"> </w:t>
      </w:r>
    </w:p>
    <w:p w:rsidR="006824DD" w:rsidRDefault="006824DD" w:rsidP="006824DD">
      <w:pPr>
        <w:pStyle w:val="Zkladntext"/>
        <w:rPr>
          <w:sz w:val="20"/>
        </w:rPr>
      </w:pPr>
      <w:r>
        <w:rPr>
          <w:sz w:val="20"/>
        </w:rPr>
        <w:t xml:space="preserve">      (4) Poplatková povinnosť vzniká  dňom, ktorým nastane skutočnosť uvedená v odseku 2 </w:t>
      </w:r>
      <w:proofErr w:type="spellStart"/>
      <w:r>
        <w:rPr>
          <w:sz w:val="20"/>
        </w:rPr>
        <w:t>tohoto</w:t>
      </w:r>
      <w:proofErr w:type="spellEnd"/>
      <w:r>
        <w:rPr>
          <w:sz w:val="20"/>
        </w:rPr>
        <w:t xml:space="preserve"> ustanovenia. Poplatková  povinnosť zaniká dňom, ktorým  zanikne  skutočnosť zakladajúca vznik poplatkovej povinnosti.</w:t>
      </w:r>
    </w:p>
    <w:p w:rsidR="006824DD" w:rsidRDefault="006824DD" w:rsidP="006824DD">
      <w:pPr>
        <w:pStyle w:val="Zkladntext"/>
        <w:rPr>
          <w:sz w:val="20"/>
        </w:rPr>
      </w:pPr>
      <w:r>
        <w:rPr>
          <w:sz w:val="20"/>
        </w:rPr>
        <w:t xml:space="preserve"> </w:t>
      </w:r>
    </w:p>
    <w:p w:rsidR="006824DD" w:rsidRDefault="006824DD" w:rsidP="006824DD">
      <w:pPr>
        <w:pStyle w:val="Zkladntext"/>
        <w:numPr>
          <w:ilvl w:val="0"/>
          <w:numId w:val="7"/>
        </w:numPr>
        <w:tabs>
          <w:tab w:val="left" w:pos="720"/>
        </w:tabs>
        <w:ind w:left="720" w:hanging="360"/>
        <w:rPr>
          <w:sz w:val="20"/>
        </w:rPr>
      </w:pPr>
      <w:r>
        <w:rPr>
          <w:sz w:val="20"/>
        </w:rPr>
        <w:t>Sadzba poplatku sa ustanovuje:</w:t>
      </w:r>
    </w:p>
    <w:p w:rsidR="006824DD" w:rsidRDefault="006824DD" w:rsidP="006824DD">
      <w:pPr>
        <w:pStyle w:val="Zkladntext"/>
        <w:ind w:left="720"/>
        <w:rPr>
          <w:sz w:val="20"/>
        </w:rPr>
      </w:pPr>
    </w:p>
    <w:p w:rsidR="006824DD" w:rsidRDefault="006824DD" w:rsidP="006824DD">
      <w:pPr>
        <w:pStyle w:val="Zkladntext"/>
        <w:rPr>
          <w:sz w:val="20"/>
        </w:rPr>
      </w:pPr>
      <w:r>
        <w:rPr>
          <w:sz w:val="20"/>
        </w:rPr>
        <w:t xml:space="preserve">a/  ako súčin sadzby poplatku a počtu kalendárnych dní v určenom období, počas ktorých má alebo bude mať poplatník podľa § 1 odst.2 </w:t>
      </w:r>
      <w:proofErr w:type="spellStart"/>
      <w:r>
        <w:rPr>
          <w:sz w:val="20"/>
        </w:rPr>
        <w:t>písm.a</w:t>
      </w:r>
      <w:proofErr w:type="spellEnd"/>
      <w:r>
        <w:rPr>
          <w:sz w:val="20"/>
        </w:rPr>
        <w:t xml:space="preserve">) trvalý alebo prechodný pobyt alebo počas ktorých nehnuteľnosť inak užíva alebo je oprávnený užívať:   </w:t>
      </w:r>
    </w:p>
    <w:p w:rsidR="006824DD" w:rsidRDefault="006824DD" w:rsidP="006824DD">
      <w:pPr>
        <w:pStyle w:val="Zkladntext"/>
        <w:numPr>
          <w:ilvl w:val="0"/>
          <w:numId w:val="8"/>
        </w:numPr>
        <w:tabs>
          <w:tab w:val="left" w:pos="360"/>
        </w:tabs>
        <w:ind w:left="360" w:hanging="360"/>
        <w:rPr>
          <w:b/>
          <w:sz w:val="20"/>
        </w:rPr>
      </w:pPr>
      <w:r>
        <w:rPr>
          <w:sz w:val="20"/>
        </w:rPr>
        <w:t xml:space="preserve">každý člen domácnosti </w:t>
      </w:r>
      <w:r>
        <w:rPr>
          <w:b/>
          <w:sz w:val="20"/>
        </w:rPr>
        <w:t xml:space="preserve"> 0,01644 € / 1 deň -  </w:t>
      </w:r>
      <w:r>
        <w:rPr>
          <w:sz w:val="20"/>
        </w:rPr>
        <w:t>čo činí za 365 dní</w:t>
      </w:r>
      <w:r>
        <w:rPr>
          <w:b/>
          <w:sz w:val="20"/>
        </w:rPr>
        <w:t xml:space="preserve">  6 €</w:t>
      </w:r>
    </w:p>
    <w:p w:rsidR="006824DD" w:rsidRDefault="006824DD" w:rsidP="006824DD">
      <w:pPr>
        <w:pStyle w:val="Zkladntext"/>
        <w:rPr>
          <w:sz w:val="20"/>
        </w:rPr>
      </w:pPr>
      <w:r>
        <w:rPr>
          <w:sz w:val="20"/>
        </w:rPr>
        <w:t xml:space="preserve">b/ ako súčin sadzby poplatku, počtu kalendárnych dní v určenom období a ukazovateľa dennej produkcie komunálnych odpadov, ak ide o poplatníka podľa § 1 ods.2  </w:t>
      </w:r>
      <w:proofErr w:type="spellStart"/>
      <w:r>
        <w:rPr>
          <w:sz w:val="20"/>
        </w:rPr>
        <w:t>písmb</w:t>
      </w:r>
      <w:proofErr w:type="spellEnd"/>
      <w:r>
        <w:rPr>
          <w:sz w:val="20"/>
        </w:rPr>
        <w:t>) alebo písm. c) :</w:t>
      </w:r>
    </w:p>
    <w:p w:rsidR="006824DD" w:rsidRDefault="006824DD" w:rsidP="006824DD">
      <w:pPr>
        <w:pStyle w:val="Zkladntext"/>
        <w:rPr>
          <w:sz w:val="20"/>
        </w:rPr>
      </w:pPr>
      <w:r>
        <w:rPr>
          <w:sz w:val="20"/>
        </w:rPr>
        <w:lastRenderedPageBreak/>
        <w:t xml:space="preserve">     </w:t>
      </w:r>
      <w:r>
        <w:rPr>
          <w:i/>
          <w:iCs/>
          <w:sz w:val="20"/>
        </w:rPr>
        <w:t>Ukazovateľ dennej produkcie</w:t>
      </w:r>
      <w:r>
        <w:rPr>
          <w:sz w:val="20"/>
        </w:rPr>
        <w:t xml:space="preserve"> komunálnych odpadov v určenom období je súčet priemerného počtu zamestnancov pripadajúcich na určené obdobie </w:t>
      </w:r>
      <w:r>
        <w:rPr>
          <w:i/>
          <w:iCs/>
          <w:sz w:val="20"/>
        </w:rPr>
        <w:t xml:space="preserve">neznížený </w:t>
      </w:r>
      <w:r>
        <w:rPr>
          <w:sz w:val="20"/>
        </w:rPr>
        <w:t>o počet osôb, ktoré majú v obci aj trvalý pobyt alebo prechodný pobyt, vynásobený koeficientom ustanoveným obcou</w:t>
      </w:r>
    </w:p>
    <w:p w:rsidR="006824DD" w:rsidRDefault="006824DD" w:rsidP="006824DD">
      <w:pPr>
        <w:pStyle w:val="Zkladntext"/>
      </w:pPr>
    </w:p>
    <w:p w:rsidR="006824DD" w:rsidRDefault="006824DD" w:rsidP="006824DD">
      <w:pPr>
        <w:pStyle w:val="Zkladntext"/>
        <w:rPr>
          <w:b/>
          <w:bCs/>
          <w:sz w:val="20"/>
        </w:rPr>
      </w:pPr>
      <w:r>
        <w:rPr>
          <w:b/>
          <w:sz w:val="20"/>
        </w:rPr>
        <w:t xml:space="preserve">- </w:t>
      </w:r>
      <w:r>
        <w:rPr>
          <w:sz w:val="20"/>
        </w:rPr>
        <w:t xml:space="preserve">sadzba poplatku je </w:t>
      </w:r>
      <w:r>
        <w:rPr>
          <w:b/>
          <w:sz w:val="20"/>
        </w:rPr>
        <w:t>0,03</w:t>
      </w:r>
      <w:r w:rsidR="00992854">
        <w:rPr>
          <w:b/>
          <w:sz w:val="20"/>
        </w:rPr>
        <w:t>2</w:t>
      </w:r>
      <w:r>
        <w:rPr>
          <w:b/>
          <w:sz w:val="20"/>
        </w:rPr>
        <w:t>8</w:t>
      </w:r>
      <w:r w:rsidR="00992854">
        <w:rPr>
          <w:b/>
          <w:sz w:val="20"/>
        </w:rPr>
        <w:t>76 €</w:t>
      </w:r>
      <w:r>
        <w:rPr>
          <w:b/>
          <w:sz w:val="20"/>
        </w:rPr>
        <w:t xml:space="preserve"> / 1 deň –</w:t>
      </w:r>
      <w:r>
        <w:rPr>
          <w:sz w:val="20"/>
        </w:rPr>
        <w:t xml:space="preserve"> čo činí za 365 dní</w:t>
      </w:r>
      <w:r>
        <w:rPr>
          <w:b/>
          <w:bCs/>
          <w:sz w:val="20"/>
        </w:rPr>
        <w:t xml:space="preserve">  1</w:t>
      </w:r>
      <w:r w:rsidR="00992854">
        <w:rPr>
          <w:b/>
          <w:bCs/>
          <w:sz w:val="20"/>
        </w:rPr>
        <w:t>2</w:t>
      </w:r>
      <w:r>
        <w:rPr>
          <w:b/>
          <w:bCs/>
          <w:sz w:val="20"/>
        </w:rPr>
        <w:t xml:space="preserve"> € </w:t>
      </w:r>
    </w:p>
    <w:p w:rsidR="006824DD" w:rsidRDefault="006824DD" w:rsidP="006824DD">
      <w:pPr>
        <w:pStyle w:val="Zkladntext"/>
        <w:rPr>
          <w:b/>
          <w:bCs/>
          <w:sz w:val="20"/>
        </w:rPr>
      </w:pPr>
      <w:r>
        <w:rPr>
          <w:b/>
          <w:sz w:val="20"/>
        </w:rPr>
        <w:t xml:space="preserve">- </w:t>
      </w:r>
      <w:r>
        <w:rPr>
          <w:sz w:val="20"/>
        </w:rPr>
        <w:t xml:space="preserve">výška koeficientu je </w:t>
      </w:r>
      <w:r>
        <w:rPr>
          <w:b/>
          <w:bCs/>
          <w:sz w:val="20"/>
        </w:rPr>
        <w:t xml:space="preserve">1 </w:t>
      </w:r>
    </w:p>
    <w:p w:rsidR="006824DD" w:rsidRDefault="006824DD" w:rsidP="006824DD">
      <w:pPr>
        <w:pStyle w:val="Zkladntext"/>
        <w:rPr>
          <w:sz w:val="20"/>
        </w:rPr>
      </w:pPr>
      <w:r>
        <w:rPr>
          <w:sz w:val="20"/>
        </w:rPr>
        <w:t xml:space="preserve">    </w:t>
      </w:r>
    </w:p>
    <w:p w:rsidR="006824DD" w:rsidRDefault="006824DD" w:rsidP="006824DD">
      <w:pPr>
        <w:pStyle w:val="Zkladntext"/>
        <w:rPr>
          <w:sz w:val="20"/>
        </w:rPr>
      </w:pPr>
      <w:r>
        <w:rPr>
          <w:sz w:val="20"/>
        </w:rPr>
        <w:t xml:space="preserve">    (6) Ak bude občan produkovať viac odpadu, môže použiť vrecia, na ktoré pripevní štítok v hodnote 1 €.</w:t>
      </w:r>
    </w:p>
    <w:p w:rsidR="006824DD" w:rsidRDefault="006824DD" w:rsidP="006824DD">
      <w:pPr>
        <w:pStyle w:val="Zkladntext"/>
        <w:rPr>
          <w:b/>
          <w:sz w:val="20"/>
        </w:rPr>
      </w:pPr>
      <w:r>
        <w:rPr>
          <w:sz w:val="20"/>
        </w:rPr>
        <w:t xml:space="preserve">Štítok si občan zakúpi na Obecnom úrade v Čičave. Po pripevnení štítku na vrece mu bude tento odpad vyvezený. </w:t>
      </w:r>
      <w:r>
        <w:rPr>
          <w:b/>
          <w:sz w:val="20"/>
        </w:rPr>
        <w:t xml:space="preserve"> </w:t>
      </w:r>
    </w:p>
    <w:p w:rsidR="006824DD" w:rsidRDefault="006824DD" w:rsidP="006824DD">
      <w:pPr>
        <w:pStyle w:val="Zkladntext"/>
        <w:rPr>
          <w:sz w:val="20"/>
        </w:rPr>
      </w:pPr>
      <w:r>
        <w:rPr>
          <w:sz w:val="20"/>
        </w:rPr>
        <w:t xml:space="preserve">    (7) Poplatník je povinný do jedného mesiaca  odo dňa vzniku povinnosti platiť poplatok, odo dňa, keď nastala skutočnosť, ktorá má vplyv na zánik poplatkovej  povinnosti, ako je od skončenia obdobia určeného obcou, za ktoré platil poplatok, v prípade ak došlo k zmene už ohlásených údajov, ohlásiť obci :</w:t>
      </w:r>
    </w:p>
    <w:p w:rsidR="006824DD" w:rsidRDefault="006824DD" w:rsidP="006824DD">
      <w:pPr>
        <w:pStyle w:val="Zkladntext"/>
        <w:rPr>
          <w:sz w:val="20"/>
        </w:rPr>
      </w:pPr>
    </w:p>
    <w:p w:rsidR="006824DD" w:rsidRDefault="006824DD" w:rsidP="006824DD">
      <w:pPr>
        <w:pStyle w:val="Zkladntext"/>
        <w:rPr>
          <w:sz w:val="20"/>
        </w:rPr>
      </w:pPr>
      <w:r>
        <w:rPr>
          <w:sz w:val="20"/>
        </w:rPr>
        <w:t xml:space="preserve">a/ svoje meno, priezvisko, dátum narodenia, adresu trvalého pobytu, adresu prechodného pobytu ( ďalej len „identifikačné údaje“): ak je poplatníkom osoba podľa odseku 2 </w:t>
      </w:r>
      <w:proofErr w:type="spellStart"/>
      <w:r>
        <w:rPr>
          <w:sz w:val="20"/>
        </w:rPr>
        <w:t>písm.b</w:t>
      </w:r>
      <w:proofErr w:type="spellEnd"/>
      <w:r>
        <w:rPr>
          <w:sz w:val="20"/>
        </w:rPr>
        <w:t xml:space="preserve">) alebo </w:t>
      </w:r>
      <w:proofErr w:type="spellStart"/>
      <w:r>
        <w:rPr>
          <w:sz w:val="20"/>
        </w:rPr>
        <w:t>písm.c</w:t>
      </w:r>
      <w:proofErr w:type="spellEnd"/>
      <w:r>
        <w:rPr>
          <w:sz w:val="20"/>
        </w:rPr>
        <w:t xml:space="preserve">) </w:t>
      </w:r>
      <w:proofErr w:type="spellStart"/>
      <w:r>
        <w:rPr>
          <w:sz w:val="20"/>
        </w:rPr>
        <w:t>tohoto</w:t>
      </w:r>
      <w:proofErr w:type="spellEnd"/>
      <w:r>
        <w:rPr>
          <w:sz w:val="20"/>
        </w:rPr>
        <w:t xml:space="preserve"> ustanovenia názov alebo obchodné meno, sídlo alebo miesto podnikania, identifikačné číslo (IČO),</w:t>
      </w:r>
    </w:p>
    <w:p w:rsidR="006824DD" w:rsidRDefault="006824DD" w:rsidP="006824DD">
      <w:pPr>
        <w:pStyle w:val="Zkladntext"/>
        <w:rPr>
          <w:sz w:val="20"/>
        </w:rPr>
      </w:pPr>
      <w:r>
        <w:rPr>
          <w:sz w:val="20"/>
        </w:rPr>
        <w:t>b/ identifikačné  údaje iných osôb, ak za ne plní  povinnosť poplatníka podľa § 77 ods.7 zákona o miestnych daniach,</w:t>
      </w:r>
    </w:p>
    <w:p w:rsidR="006824DD" w:rsidRDefault="006824DD" w:rsidP="006824DD">
      <w:pPr>
        <w:pStyle w:val="Zkladntext"/>
        <w:rPr>
          <w:sz w:val="20"/>
        </w:rPr>
      </w:pPr>
      <w:r>
        <w:rPr>
          <w:sz w:val="20"/>
        </w:rPr>
        <w:t>c/ 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rsidR="006824DD" w:rsidRDefault="006824DD" w:rsidP="006824DD">
      <w:pPr>
        <w:pStyle w:val="Zkladntext"/>
        <w:rPr>
          <w:sz w:val="20"/>
        </w:rPr>
      </w:pPr>
    </w:p>
    <w:p w:rsidR="006824DD" w:rsidRDefault="006824DD" w:rsidP="006824DD">
      <w:pPr>
        <w:pStyle w:val="Zkladntext"/>
        <w:rPr>
          <w:sz w:val="20"/>
        </w:rPr>
      </w:pPr>
      <w:r>
        <w:rPr>
          <w:sz w:val="20"/>
        </w:rPr>
        <w:t xml:space="preserve">     (8) Poplatník je oprávnený podať obci ohlásenie aj v prípade, ak zistí, že jeho povinnosť platiť poplatok , má byť  nižšia, ako mu bola vyrubená, alebo  ak žiada o zníženie poplatku z dôvodu , že neužíva nehnuteľnosť, ktorú je oprávnený užívať.</w:t>
      </w:r>
    </w:p>
    <w:p w:rsidR="006824DD" w:rsidRDefault="006824DD" w:rsidP="006824DD">
      <w:pPr>
        <w:pStyle w:val="Zkladntext"/>
        <w:rPr>
          <w:sz w:val="20"/>
        </w:rPr>
      </w:pPr>
    </w:p>
    <w:p w:rsidR="006824DD" w:rsidRDefault="006824DD" w:rsidP="006824DD">
      <w:pPr>
        <w:pStyle w:val="Zkladntext"/>
        <w:rPr>
          <w:sz w:val="20"/>
        </w:rPr>
      </w:pPr>
      <w:r>
        <w:rPr>
          <w:sz w:val="20"/>
        </w:rPr>
        <w:t xml:space="preserve">     (9) Poplatok vyrubí obec platobným výmerom.</w:t>
      </w:r>
    </w:p>
    <w:p w:rsidR="006824DD" w:rsidRDefault="006824DD" w:rsidP="006824DD">
      <w:pPr>
        <w:pStyle w:val="Zkladntext"/>
        <w:rPr>
          <w:sz w:val="20"/>
        </w:rPr>
      </w:pPr>
      <w:r>
        <w:rPr>
          <w:sz w:val="20"/>
        </w:rPr>
        <w:t xml:space="preserve">  </w:t>
      </w:r>
    </w:p>
    <w:p w:rsidR="006824DD" w:rsidRDefault="006824DD" w:rsidP="006824DD">
      <w:pPr>
        <w:pStyle w:val="Zkladntext"/>
        <w:rPr>
          <w:sz w:val="20"/>
        </w:rPr>
      </w:pPr>
      <w:r>
        <w:rPr>
          <w:sz w:val="20"/>
        </w:rPr>
        <w:t xml:space="preserve">     (10) Splatnosť poplatku je:</w:t>
      </w:r>
    </w:p>
    <w:p w:rsidR="006824DD" w:rsidRDefault="006824DD" w:rsidP="006824DD">
      <w:pPr>
        <w:pStyle w:val="Zkladntext"/>
        <w:rPr>
          <w:sz w:val="20"/>
        </w:rPr>
      </w:pPr>
      <w:r>
        <w:rPr>
          <w:sz w:val="20"/>
        </w:rPr>
        <w:t xml:space="preserve">a) pre poplatníka podľa § 1 ods. 2 písm. a) – jednorázovo do </w:t>
      </w:r>
      <w:r>
        <w:rPr>
          <w:b/>
          <w:bCs/>
          <w:sz w:val="20"/>
        </w:rPr>
        <w:t xml:space="preserve">30. apríla </w:t>
      </w:r>
      <w:r>
        <w:rPr>
          <w:sz w:val="20"/>
        </w:rPr>
        <w:t>bežného roka, na ktorý sa poplatok</w:t>
      </w:r>
    </w:p>
    <w:p w:rsidR="006824DD" w:rsidRDefault="006824DD" w:rsidP="006824DD">
      <w:pPr>
        <w:pStyle w:val="Zkladntext"/>
        <w:rPr>
          <w:sz w:val="20"/>
        </w:rPr>
      </w:pPr>
      <w:r>
        <w:rPr>
          <w:sz w:val="20"/>
        </w:rPr>
        <w:t xml:space="preserve">    vyrubuje</w:t>
      </w:r>
    </w:p>
    <w:p w:rsidR="006824DD" w:rsidRDefault="006824DD" w:rsidP="006824DD">
      <w:pPr>
        <w:pStyle w:val="Zkladntext"/>
        <w:rPr>
          <w:sz w:val="20"/>
        </w:rPr>
      </w:pPr>
      <w:r>
        <w:rPr>
          <w:sz w:val="20"/>
        </w:rPr>
        <w:t xml:space="preserve">b) pre poplatníka podľa § 1 ods. 2 </w:t>
      </w:r>
      <w:proofErr w:type="spellStart"/>
      <w:r>
        <w:rPr>
          <w:sz w:val="20"/>
        </w:rPr>
        <w:t>písm.b</w:t>
      </w:r>
      <w:proofErr w:type="spellEnd"/>
      <w:r>
        <w:rPr>
          <w:sz w:val="20"/>
        </w:rPr>
        <w:t>) a c) –</w:t>
      </w:r>
      <w:r w:rsidRPr="00E4437B">
        <w:rPr>
          <w:sz w:val="20"/>
        </w:rPr>
        <w:t xml:space="preserve"> </w:t>
      </w:r>
      <w:r>
        <w:rPr>
          <w:sz w:val="20"/>
        </w:rPr>
        <w:t xml:space="preserve">jednorázovo do </w:t>
      </w:r>
      <w:r>
        <w:rPr>
          <w:b/>
          <w:bCs/>
          <w:sz w:val="20"/>
        </w:rPr>
        <w:t xml:space="preserve">30. apríla </w:t>
      </w:r>
      <w:r>
        <w:rPr>
          <w:sz w:val="20"/>
        </w:rPr>
        <w:t>bežného roka, na ktorý sa poplatok</w:t>
      </w:r>
    </w:p>
    <w:p w:rsidR="006824DD" w:rsidRDefault="006824DD" w:rsidP="006824DD">
      <w:pPr>
        <w:pStyle w:val="Zkladntext"/>
        <w:rPr>
          <w:sz w:val="20"/>
        </w:rPr>
      </w:pPr>
      <w:r>
        <w:rPr>
          <w:sz w:val="20"/>
        </w:rPr>
        <w:t xml:space="preserve">    vyrubuje</w:t>
      </w:r>
    </w:p>
    <w:p w:rsidR="006824DD" w:rsidRDefault="006824DD" w:rsidP="006824DD">
      <w:pPr>
        <w:pStyle w:val="Zkladntext"/>
        <w:rPr>
          <w:sz w:val="20"/>
        </w:rPr>
      </w:pPr>
    </w:p>
    <w:p w:rsidR="006824DD" w:rsidRDefault="006824DD" w:rsidP="006824DD">
      <w:pPr>
        <w:pStyle w:val="Zkladntext"/>
        <w:rPr>
          <w:sz w:val="20"/>
        </w:rPr>
      </w:pPr>
    </w:p>
    <w:p w:rsidR="006824DD" w:rsidRDefault="006824DD" w:rsidP="006824DD">
      <w:pPr>
        <w:pStyle w:val="Zkladntext"/>
        <w:rPr>
          <w:sz w:val="20"/>
        </w:rPr>
      </w:pPr>
      <w:r>
        <w:rPr>
          <w:sz w:val="20"/>
        </w:rPr>
        <w:t xml:space="preserve">     (11) Poplatok za komunálne odpady a drobné stavebné odpady  na základe žiadosti a príslušných dokladov správca poplatku </w:t>
      </w:r>
      <w:r>
        <w:rPr>
          <w:b/>
          <w:sz w:val="20"/>
        </w:rPr>
        <w:t>zníži  o  50%</w:t>
      </w:r>
      <w:r>
        <w:rPr>
          <w:sz w:val="20"/>
        </w:rPr>
        <w:t xml:space="preserve"> , ak sa poplatník do jedného mesiaca od udalosti, ktorá má vplyv na zmenu alebo zánik  poplatkovej povinnosti preukáže určenými dokladmi a to :</w:t>
      </w:r>
    </w:p>
    <w:p w:rsidR="006824DD" w:rsidRDefault="006824DD" w:rsidP="006824DD">
      <w:pPr>
        <w:pStyle w:val="Zkladntext"/>
        <w:rPr>
          <w:sz w:val="20"/>
        </w:rPr>
      </w:pPr>
      <w:r>
        <w:rPr>
          <w:sz w:val="20"/>
        </w:rPr>
        <w:t>a/ žiakom a študentom s ubytovaním  mimo miesta trvalého bydliska</w:t>
      </w:r>
    </w:p>
    <w:p w:rsidR="006824DD" w:rsidRDefault="006824DD" w:rsidP="006824DD">
      <w:pPr>
        <w:pStyle w:val="Zkladntext"/>
        <w:rPr>
          <w:sz w:val="20"/>
        </w:rPr>
      </w:pPr>
      <w:r>
        <w:rPr>
          <w:sz w:val="20"/>
        </w:rPr>
        <w:t xml:space="preserve">doklad – potvrdenie o prechodnom pobyte, potvrdenie o ubytovaní </w:t>
      </w:r>
    </w:p>
    <w:p w:rsidR="006824DD" w:rsidRDefault="006824DD" w:rsidP="006824DD">
      <w:r>
        <w:t xml:space="preserve">b/ </w:t>
      </w:r>
      <w:proofErr w:type="spellStart"/>
      <w:r>
        <w:t>občanom</w:t>
      </w:r>
      <w:proofErr w:type="spellEnd"/>
      <w:r>
        <w:t xml:space="preserve"> s </w:t>
      </w:r>
      <w:proofErr w:type="spellStart"/>
      <w:r>
        <w:t>výkonom</w:t>
      </w:r>
      <w:proofErr w:type="spellEnd"/>
      <w:r>
        <w:t xml:space="preserve"> práce a </w:t>
      </w:r>
      <w:proofErr w:type="spellStart"/>
      <w:r>
        <w:t>ubytovaním</w:t>
      </w:r>
      <w:proofErr w:type="spellEnd"/>
      <w:r>
        <w:t xml:space="preserve"> mimo </w:t>
      </w:r>
      <w:proofErr w:type="spellStart"/>
      <w:r>
        <w:t>miesta</w:t>
      </w:r>
      <w:proofErr w:type="spellEnd"/>
      <w:r>
        <w:t xml:space="preserve"> trvalého </w:t>
      </w:r>
      <w:proofErr w:type="spellStart"/>
      <w:r>
        <w:t>bydliska</w:t>
      </w:r>
      <w:proofErr w:type="spellEnd"/>
    </w:p>
    <w:p w:rsidR="006824DD" w:rsidRDefault="006824DD" w:rsidP="006824DD">
      <w:pPr>
        <w:pStyle w:val="Zkladntext"/>
        <w:rPr>
          <w:sz w:val="20"/>
        </w:rPr>
      </w:pPr>
      <w:r>
        <w:rPr>
          <w:sz w:val="20"/>
        </w:rPr>
        <w:t xml:space="preserve">doklad – potvrdenie o prechodnom pobyte, pracovná zmluva, pracovné povolenie, povolenie k pobytu, víza </w:t>
      </w:r>
    </w:p>
    <w:p w:rsidR="006824DD" w:rsidRDefault="006824DD" w:rsidP="006824DD">
      <w:pPr>
        <w:pStyle w:val="Zkladntext"/>
        <w:rPr>
          <w:sz w:val="20"/>
        </w:rPr>
      </w:pPr>
      <w:r>
        <w:rPr>
          <w:sz w:val="20"/>
        </w:rPr>
        <w:t>c/občanom zdravotne ťažko postihnutým, ktorí sú držiteľmi preukazu ZŤP/S</w:t>
      </w:r>
    </w:p>
    <w:p w:rsidR="006824DD" w:rsidRDefault="006824DD" w:rsidP="006824DD">
      <w:pPr>
        <w:pStyle w:val="Zkladntext"/>
        <w:rPr>
          <w:sz w:val="20"/>
        </w:rPr>
      </w:pPr>
      <w:r>
        <w:rPr>
          <w:sz w:val="20"/>
        </w:rPr>
        <w:t xml:space="preserve">doklad – rozhodnutie o postihnutí, preukaz ZŤP/S   </w:t>
      </w:r>
    </w:p>
    <w:p w:rsidR="006824DD" w:rsidRDefault="006824DD" w:rsidP="006824DD">
      <w:pPr>
        <w:pStyle w:val="Zkladntext"/>
        <w:rPr>
          <w:sz w:val="20"/>
        </w:rPr>
      </w:pPr>
    </w:p>
    <w:p w:rsidR="006824DD" w:rsidRDefault="006824DD" w:rsidP="006824DD">
      <w:pPr>
        <w:pStyle w:val="Zkladntext"/>
        <w:rPr>
          <w:sz w:val="20"/>
        </w:rPr>
      </w:pPr>
      <w:r>
        <w:rPr>
          <w:sz w:val="20"/>
        </w:rPr>
        <w:t xml:space="preserve">     Správca poplatku  </w:t>
      </w:r>
      <w:r>
        <w:rPr>
          <w:b/>
          <w:sz w:val="20"/>
        </w:rPr>
        <w:t xml:space="preserve"> o d p u s t í    </w:t>
      </w:r>
      <w:r>
        <w:rPr>
          <w:sz w:val="20"/>
        </w:rPr>
        <w:t xml:space="preserve">poplatok </w:t>
      </w:r>
      <w:r>
        <w:rPr>
          <w:b/>
          <w:bCs/>
          <w:sz w:val="20"/>
        </w:rPr>
        <w:t>v plnej výške</w:t>
      </w:r>
      <w:r>
        <w:rPr>
          <w:sz w:val="20"/>
        </w:rPr>
        <w:t xml:space="preserve"> , ak sa poplatník do jedného mesiaca od udalosti, ktorá má vplyv na zmenu alebo zánik  poplatkovej povinnosti preukáže určenými dokladmi a to :</w:t>
      </w:r>
    </w:p>
    <w:p w:rsidR="006824DD" w:rsidRDefault="006824DD" w:rsidP="006824DD">
      <w:pPr>
        <w:pStyle w:val="Zkladntext"/>
        <w:rPr>
          <w:sz w:val="20"/>
        </w:rPr>
      </w:pPr>
      <w:r>
        <w:rPr>
          <w:sz w:val="20"/>
        </w:rPr>
        <w:t>a) občanom pracujúcim a ubytovaným mimo miesta trvalého bydliska po celý rok</w:t>
      </w:r>
    </w:p>
    <w:p w:rsidR="006824DD" w:rsidRDefault="006824DD" w:rsidP="006824DD">
      <w:pPr>
        <w:pStyle w:val="Zkladntext"/>
        <w:rPr>
          <w:sz w:val="20"/>
        </w:rPr>
      </w:pPr>
      <w:r>
        <w:rPr>
          <w:sz w:val="20"/>
        </w:rPr>
        <w:t xml:space="preserve">doklad – potvrdenie o prechodnom pobyte, pracovná zmluva, pracovné povolenie, povolenie k pobytu, víza </w:t>
      </w:r>
    </w:p>
    <w:p w:rsidR="006824DD" w:rsidRDefault="006824DD" w:rsidP="006824DD">
      <w:pPr>
        <w:pStyle w:val="Zkladntext"/>
        <w:rPr>
          <w:sz w:val="20"/>
        </w:rPr>
      </w:pPr>
    </w:p>
    <w:p w:rsidR="006824DD" w:rsidRDefault="006824DD" w:rsidP="006824DD">
      <w:pPr>
        <w:pStyle w:val="Zkladntext"/>
        <w:rPr>
          <w:sz w:val="20"/>
        </w:rPr>
      </w:pPr>
      <w:r>
        <w:rPr>
          <w:sz w:val="20"/>
        </w:rPr>
        <w:t xml:space="preserve">    (12) Žiadosti podľa skutočnosti  uvedených v bode 11 je potrebné predložiť správcovi poplatku do 30 dní od skutočnosti zakladajúcej poplatkovú úľavu.</w:t>
      </w:r>
    </w:p>
    <w:p w:rsidR="006824DD" w:rsidRDefault="006824DD" w:rsidP="006824DD">
      <w:pPr>
        <w:pStyle w:val="Zkladntext"/>
        <w:rPr>
          <w:sz w:val="20"/>
        </w:rPr>
      </w:pPr>
      <w:r>
        <w:rPr>
          <w:sz w:val="20"/>
        </w:rPr>
        <w:t xml:space="preserve">    </w:t>
      </w:r>
    </w:p>
    <w:p w:rsidR="006824DD" w:rsidRDefault="006824DD" w:rsidP="006824DD">
      <w:pPr>
        <w:pStyle w:val="Zkladntext"/>
        <w:rPr>
          <w:sz w:val="20"/>
        </w:rPr>
      </w:pPr>
      <w:r>
        <w:rPr>
          <w:sz w:val="20"/>
        </w:rPr>
        <w:t xml:space="preserve">   (13) Neuplatnenie si odpustenia alebo úľavy z poplatku  podľa  bodu 11 v stanovenej lehote má za následok  ich zánik v bežnom </w:t>
      </w:r>
      <w:proofErr w:type="spellStart"/>
      <w:r>
        <w:rPr>
          <w:sz w:val="20"/>
        </w:rPr>
        <w:t>spoplatňovacom</w:t>
      </w:r>
      <w:proofErr w:type="spellEnd"/>
      <w:r>
        <w:rPr>
          <w:sz w:val="20"/>
        </w:rPr>
        <w:t xml:space="preserve"> období.</w:t>
      </w:r>
    </w:p>
    <w:p w:rsidR="006824DD" w:rsidRDefault="006824DD" w:rsidP="006824DD">
      <w:pPr>
        <w:pStyle w:val="Zkladntext"/>
        <w:rPr>
          <w:sz w:val="20"/>
        </w:rPr>
      </w:pPr>
    </w:p>
    <w:p w:rsidR="006824DD" w:rsidRDefault="006824DD" w:rsidP="006824DD">
      <w:pPr>
        <w:pStyle w:val="Zkladntext"/>
        <w:rPr>
          <w:sz w:val="20"/>
        </w:rPr>
      </w:pPr>
      <w:r>
        <w:rPr>
          <w:sz w:val="20"/>
        </w:rPr>
        <w:t xml:space="preserve">    (14) Ak poplatník uhradil vyšší poplatok, ako bol povinný uhradiť, preplatok sa poplatníkovi vráti do 30 dní odo dňa  doručenia dodatočného platobného výmeru alebo odo dňa zistenia tejto skutočnosti, najneskôr však do </w:t>
      </w:r>
    </w:p>
    <w:p w:rsidR="006824DD" w:rsidRDefault="006824DD" w:rsidP="006824DD">
      <w:pPr>
        <w:pStyle w:val="Zkladntext"/>
        <w:rPr>
          <w:sz w:val="20"/>
        </w:rPr>
      </w:pPr>
      <w:r>
        <w:rPr>
          <w:sz w:val="20"/>
        </w:rPr>
        <w:t xml:space="preserve">70 dní od skončenia obcou určeného obdobia, za ktoré bol poplatok uhradený. Obec nie je povinná vrátiť preplatok nižší ako 2,32 €.  </w:t>
      </w:r>
    </w:p>
    <w:p w:rsidR="006824DD" w:rsidRDefault="006824DD" w:rsidP="006824DD">
      <w:pPr>
        <w:rPr>
          <w:lang w:val="sk-SK"/>
        </w:rPr>
      </w:pPr>
    </w:p>
    <w:p w:rsidR="006824DD" w:rsidRDefault="006824DD" w:rsidP="006824DD">
      <w:pPr>
        <w:pStyle w:val="Nadpis3"/>
        <w:tabs>
          <w:tab w:val="left" w:pos="0"/>
        </w:tabs>
        <w:rPr>
          <w:sz w:val="20"/>
        </w:rPr>
      </w:pPr>
      <w:r>
        <w:rPr>
          <w:sz w:val="20"/>
        </w:rPr>
        <w:t>II. časť</w:t>
      </w:r>
    </w:p>
    <w:p w:rsidR="006824DD" w:rsidRDefault="006824DD" w:rsidP="006824DD">
      <w:pPr>
        <w:pStyle w:val="Nadpis3"/>
        <w:tabs>
          <w:tab w:val="left" w:pos="0"/>
        </w:tabs>
        <w:rPr>
          <w:sz w:val="20"/>
        </w:rPr>
      </w:pPr>
      <w:r>
        <w:rPr>
          <w:sz w:val="20"/>
        </w:rPr>
        <w:t>Spoločné a záverečné ustanovenia</w:t>
      </w:r>
    </w:p>
    <w:p w:rsidR="006824DD" w:rsidRDefault="006824DD" w:rsidP="006824DD">
      <w:pPr>
        <w:jc w:val="center"/>
        <w:rPr>
          <w:b/>
          <w:lang w:val="sk-SK"/>
        </w:rPr>
      </w:pPr>
    </w:p>
    <w:p w:rsidR="006824DD" w:rsidRDefault="006824DD" w:rsidP="006824DD">
      <w:pPr>
        <w:jc w:val="center"/>
        <w:rPr>
          <w:b/>
          <w:lang w:val="sk-SK"/>
        </w:rPr>
      </w:pPr>
    </w:p>
    <w:p w:rsidR="006824DD" w:rsidRDefault="006824DD" w:rsidP="006824DD">
      <w:pPr>
        <w:jc w:val="center"/>
        <w:rPr>
          <w:b/>
          <w:lang w:val="sk-SK"/>
        </w:rPr>
      </w:pPr>
      <w:r>
        <w:rPr>
          <w:b/>
          <w:lang w:val="sk-SK"/>
        </w:rPr>
        <w:t xml:space="preserve">§ 2 </w:t>
      </w:r>
    </w:p>
    <w:p w:rsidR="006824DD" w:rsidRDefault="006824DD" w:rsidP="006824DD">
      <w:pPr>
        <w:jc w:val="center"/>
        <w:rPr>
          <w:b/>
          <w:lang w:val="sk-SK"/>
        </w:rPr>
      </w:pPr>
    </w:p>
    <w:p w:rsidR="006824DD" w:rsidRDefault="006824DD" w:rsidP="006824DD">
      <w:pPr>
        <w:jc w:val="center"/>
        <w:rPr>
          <w:b/>
          <w:lang w:val="sk-SK"/>
        </w:rPr>
      </w:pPr>
      <w:r>
        <w:rPr>
          <w:b/>
          <w:lang w:val="sk-SK"/>
        </w:rPr>
        <w:t>Spoločné ustanovenia</w:t>
      </w:r>
    </w:p>
    <w:p w:rsidR="006824DD" w:rsidRDefault="006824DD" w:rsidP="006824DD">
      <w:pPr>
        <w:rPr>
          <w:lang w:val="sk-SK"/>
        </w:rPr>
      </w:pPr>
      <w:r>
        <w:rPr>
          <w:lang w:val="sk-SK"/>
        </w:rPr>
        <w:t xml:space="preserve">     </w:t>
      </w:r>
    </w:p>
    <w:p w:rsidR="006824DD" w:rsidRDefault="006824DD" w:rsidP="006824DD">
      <w:pPr>
        <w:rPr>
          <w:lang w:val="sk-SK"/>
        </w:rPr>
      </w:pPr>
      <w:r>
        <w:rPr>
          <w:lang w:val="sk-SK"/>
        </w:rPr>
        <w:t xml:space="preserve">(1) Správu  miestneho poplatku vykonáva obec  Č i č a v a </w:t>
      </w:r>
    </w:p>
    <w:p w:rsidR="006824DD" w:rsidRDefault="006824DD" w:rsidP="006824DD">
      <w:pPr>
        <w:rPr>
          <w:lang w:val="sk-SK"/>
        </w:rPr>
      </w:pPr>
      <w:r>
        <w:rPr>
          <w:lang w:val="sk-SK"/>
        </w:rPr>
        <w:t xml:space="preserve">prostredníctvom starostu obce a poverených zamestnancov obce  Č i č a v a </w:t>
      </w:r>
    </w:p>
    <w:p w:rsidR="006824DD" w:rsidRDefault="006824DD" w:rsidP="006824DD">
      <w:pPr>
        <w:rPr>
          <w:lang w:val="sk-SK"/>
        </w:rPr>
      </w:pPr>
    </w:p>
    <w:p w:rsidR="006824DD" w:rsidRDefault="006824DD" w:rsidP="006824DD">
      <w:pPr>
        <w:numPr>
          <w:ilvl w:val="0"/>
          <w:numId w:val="6"/>
        </w:numPr>
        <w:tabs>
          <w:tab w:val="left" w:pos="660"/>
        </w:tabs>
        <w:ind w:left="660" w:hanging="360"/>
        <w:rPr>
          <w:lang w:val="sk-SK"/>
        </w:rPr>
      </w:pPr>
      <w:r>
        <w:rPr>
          <w:lang w:val="sk-SK"/>
        </w:rPr>
        <w:t>Poplatok možno zaplatiť :</w:t>
      </w:r>
    </w:p>
    <w:p w:rsidR="006824DD" w:rsidRDefault="006824DD" w:rsidP="006824DD">
      <w:pPr>
        <w:numPr>
          <w:ilvl w:val="0"/>
          <w:numId w:val="5"/>
        </w:numPr>
        <w:tabs>
          <w:tab w:val="left" w:pos="1020"/>
        </w:tabs>
        <w:ind w:left="1020" w:hanging="360"/>
        <w:rPr>
          <w:lang w:val="sk-SK"/>
        </w:rPr>
      </w:pPr>
      <w:r>
        <w:rPr>
          <w:lang w:val="sk-SK"/>
        </w:rPr>
        <w:t xml:space="preserve">do pokladne  OcÚ </w:t>
      </w:r>
    </w:p>
    <w:p w:rsidR="006824DD" w:rsidRDefault="006824DD" w:rsidP="006824DD">
      <w:pPr>
        <w:numPr>
          <w:ilvl w:val="0"/>
          <w:numId w:val="5"/>
        </w:numPr>
        <w:tabs>
          <w:tab w:val="left" w:pos="1020"/>
        </w:tabs>
        <w:ind w:left="1020" w:hanging="360"/>
        <w:rPr>
          <w:lang w:val="sk-SK"/>
        </w:rPr>
      </w:pPr>
      <w:r>
        <w:rPr>
          <w:lang w:val="sk-SK"/>
        </w:rPr>
        <w:t>poštovou poukážkou</w:t>
      </w:r>
    </w:p>
    <w:p w:rsidR="006824DD" w:rsidRDefault="006824DD" w:rsidP="006824DD">
      <w:pPr>
        <w:numPr>
          <w:ilvl w:val="0"/>
          <w:numId w:val="5"/>
        </w:numPr>
        <w:tabs>
          <w:tab w:val="left" w:pos="1020"/>
        </w:tabs>
        <w:ind w:left="1020" w:hanging="360"/>
        <w:rPr>
          <w:lang w:val="sk-SK"/>
        </w:rPr>
      </w:pPr>
      <w:r>
        <w:rPr>
          <w:lang w:val="sk-SK"/>
        </w:rPr>
        <w:t>prevodom na účet OcÚ</w:t>
      </w:r>
    </w:p>
    <w:p w:rsidR="006824DD" w:rsidRDefault="006824DD" w:rsidP="006824DD">
      <w:pPr>
        <w:rPr>
          <w:lang w:val="sk-SK"/>
        </w:rPr>
      </w:pPr>
    </w:p>
    <w:p w:rsidR="006824DD" w:rsidRDefault="006824DD" w:rsidP="006824DD">
      <w:pPr>
        <w:rPr>
          <w:lang w:val="sk-SK"/>
        </w:rPr>
      </w:pPr>
    </w:p>
    <w:p w:rsidR="006824DD" w:rsidRDefault="006824DD" w:rsidP="006824DD">
      <w:pPr>
        <w:rPr>
          <w:b/>
          <w:lang w:val="sk-SK"/>
        </w:rPr>
      </w:pPr>
    </w:p>
    <w:p w:rsidR="006824DD" w:rsidRDefault="006824DD" w:rsidP="006824DD">
      <w:pPr>
        <w:jc w:val="center"/>
        <w:rPr>
          <w:b/>
          <w:lang w:val="sk-SK"/>
        </w:rPr>
      </w:pPr>
    </w:p>
    <w:p w:rsidR="006824DD" w:rsidRDefault="006824DD" w:rsidP="006824DD">
      <w:pPr>
        <w:jc w:val="center"/>
        <w:rPr>
          <w:b/>
          <w:lang w:val="sk-SK"/>
        </w:rPr>
      </w:pPr>
      <w:r>
        <w:rPr>
          <w:b/>
          <w:lang w:val="sk-SK"/>
        </w:rPr>
        <w:t xml:space="preserve">§ 3 </w:t>
      </w:r>
    </w:p>
    <w:p w:rsidR="006824DD" w:rsidRDefault="006824DD" w:rsidP="006824DD">
      <w:pPr>
        <w:jc w:val="center"/>
        <w:rPr>
          <w:b/>
          <w:lang w:val="sk-SK"/>
        </w:rPr>
      </w:pPr>
    </w:p>
    <w:p w:rsidR="006824DD" w:rsidRDefault="006824DD" w:rsidP="006824DD">
      <w:pPr>
        <w:jc w:val="center"/>
        <w:rPr>
          <w:b/>
          <w:lang w:val="sk-SK"/>
        </w:rPr>
      </w:pPr>
      <w:r>
        <w:rPr>
          <w:b/>
          <w:lang w:val="sk-SK"/>
        </w:rPr>
        <w:t xml:space="preserve">Záverečné ustanovenia </w:t>
      </w:r>
    </w:p>
    <w:p w:rsidR="006824DD" w:rsidRDefault="006824DD" w:rsidP="006824DD">
      <w:pPr>
        <w:jc w:val="center"/>
        <w:rPr>
          <w:b/>
          <w:lang w:val="sk-SK"/>
        </w:rPr>
      </w:pPr>
    </w:p>
    <w:p w:rsidR="006824DD" w:rsidRDefault="006824DD" w:rsidP="006824DD">
      <w:pPr>
        <w:rPr>
          <w:lang w:val="sk-SK"/>
        </w:rPr>
      </w:pPr>
    </w:p>
    <w:p w:rsidR="006824DD" w:rsidRDefault="006824DD" w:rsidP="006824DD">
      <w:pPr>
        <w:pStyle w:val="Zkladntext"/>
        <w:numPr>
          <w:ilvl w:val="0"/>
          <w:numId w:val="3"/>
        </w:numPr>
        <w:tabs>
          <w:tab w:val="left" w:pos="660"/>
        </w:tabs>
        <w:ind w:left="660" w:hanging="360"/>
        <w:rPr>
          <w:sz w:val="20"/>
        </w:rPr>
      </w:pPr>
      <w:r>
        <w:rPr>
          <w:sz w:val="20"/>
        </w:rPr>
        <w:t>Pokiaľ v tomto všeobecne záväznom nariadení nie je podrobnejšia úprava  odkazuje</w:t>
      </w:r>
    </w:p>
    <w:p w:rsidR="006824DD" w:rsidRDefault="006824DD" w:rsidP="006824DD">
      <w:pPr>
        <w:pStyle w:val="Zkladntext"/>
        <w:rPr>
          <w:sz w:val="20"/>
        </w:rPr>
      </w:pPr>
      <w:r>
        <w:rPr>
          <w:sz w:val="20"/>
        </w:rPr>
        <w:t xml:space="preserve">sa na  zákon o miestnych daniach a zák. NR SR č. 511/1992 </w:t>
      </w:r>
      <w:proofErr w:type="spellStart"/>
      <w:r>
        <w:rPr>
          <w:sz w:val="20"/>
        </w:rPr>
        <w:t>Z.z</w:t>
      </w:r>
      <w:proofErr w:type="spellEnd"/>
      <w:r>
        <w:rPr>
          <w:sz w:val="20"/>
        </w:rPr>
        <w:t>. o správe daní  a poplatkov  v znení neskorších predpisov.</w:t>
      </w:r>
    </w:p>
    <w:p w:rsidR="006824DD" w:rsidRDefault="006824DD" w:rsidP="006824DD">
      <w:pPr>
        <w:pStyle w:val="Zkladntext"/>
        <w:numPr>
          <w:ilvl w:val="0"/>
          <w:numId w:val="3"/>
        </w:numPr>
        <w:tabs>
          <w:tab w:val="left" w:pos="660"/>
        </w:tabs>
        <w:ind w:left="660" w:hanging="360"/>
        <w:rPr>
          <w:sz w:val="20"/>
        </w:rPr>
      </w:pPr>
      <w:r>
        <w:rPr>
          <w:sz w:val="20"/>
        </w:rPr>
        <w:t>Na tomto všeobecne záväznom nariadení  obce  Č i č a v a  sa uznieslo  Obecné</w:t>
      </w:r>
    </w:p>
    <w:p w:rsidR="006824DD" w:rsidRDefault="006824DD" w:rsidP="006824DD">
      <w:pPr>
        <w:pStyle w:val="Zkladntext"/>
        <w:rPr>
          <w:sz w:val="20"/>
        </w:rPr>
      </w:pPr>
      <w:r>
        <w:rPr>
          <w:sz w:val="20"/>
        </w:rPr>
        <w:t xml:space="preserve">zastupiteľstvo v Č i č a v e  a to dňa  </w:t>
      </w:r>
      <w:r w:rsidR="00992854">
        <w:rPr>
          <w:sz w:val="20"/>
        </w:rPr>
        <w:t>19.12.2011</w:t>
      </w:r>
      <w:r>
        <w:rPr>
          <w:sz w:val="20"/>
        </w:rPr>
        <w:t xml:space="preserve">  uznesením č. </w:t>
      </w:r>
      <w:r w:rsidR="00992854">
        <w:rPr>
          <w:sz w:val="20"/>
        </w:rPr>
        <w:t>6</w:t>
      </w:r>
      <w:r>
        <w:rPr>
          <w:sz w:val="20"/>
        </w:rPr>
        <w:t>/20</w:t>
      </w:r>
      <w:r w:rsidR="00992854">
        <w:rPr>
          <w:sz w:val="20"/>
        </w:rPr>
        <w:t>11</w:t>
      </w:r>
      <w:r>
        <w:rPr>
          <w:sz w:val="20"/>
        </w:rPr>
        <w:t xml:space="preserve"> </w:t>
      </w:r>
    </w:p>
    <w:p w:rsidR="006824DD" w:rsidRDefault="006824DD" w:rsidP="006824DD">
      <w:pPr>
        <w:pStyle w:val="Zkladntext"/>
        <w:numPr>
          <w:ilvl w:val="0"/>
          <w:numId w:val="3"/>
        </w:numPr>
        <w:tabs>
          <w:tab w:val="left" w:pos="660"/>
        </w:tabs>
        <w:ind w:left="660" w:hanging="360"/>
        <w:rPr>
          <w:sz w:val="20"/>
        </w:rPr>
      </w:pPr>
      <w:r>
        <w:rPr>
          <w:sz w:val="20"/>
        </w:rPr>
        <w:t xml:space="preserve">Dňom účinnosti </w:t>
      </w:r>
      <w:proofErr w:type="spellStart"/>
      <w:r>
        <w:rPr>
          <w:sz w:val="20"/>
        </w:rPr>
        <w:t>tohoto</w:t>
      </w:r>
      <w:proofErr w:type="spellEnd"/>
      <w:r>
        <w:rPr>
          <w:sz w:val="20"/>
        </w:rPr>
        <w:t xml:space="preserve"> všeobecne záväzného nariadenia sa  zrušuje Všeobecné záväzne </w:t>
      </w:r>
    </w:p>
    <w:p w:rsidR="006824DD" w:rsidRDefault="006824DD" w:rsidP="006824DD">
      <w:pPr>
        <w:pStyle w:val="Zkladntext"/>
        <w:rPr>
          <w:sz w:val="20"/>
        </w:rPr>
      </w:pPr>
      <w:r>
        <w:rPr>
          <w:sz w:val="20"/>
        </w:rPr>
        <w:t xml:space="preserve">nariadenie obce Č i č a v a  č. </w:t>
      </w:r>
      <w:r w:rsidR="00306106">
        <w:rPr>
          <w:sz w:val="20"/>
        </w:rPr>
        <w:t>1</w:t>
      </w:r>
      <w:r>
        <w:rPr>
          <w:sz w:val="20"/>
        </w:rPr>
        <w:t>/20</w:t>
      </w:r>
      <w:r w:rsidR="00306106">
        <w:rPr>
          <w:sz w:val="20"/>
        </w:rPr>
        <w:t>07</w:t>
      </w:r>
      <w:r>
        <w:rPr>
          <w:sz w:val="20"/>
        </w:rPr>
        <w:t xml:space="preserve">      zo dňa  15.11.2007  o miestnych  poplatkoch.</w:t>
      </w:r>
    </w:p>
    <w:p w:rsidR="006824DD" w:rsidRDefault="006824DD" w:rsidP="006824DD">
      <w:pPr>
        <w:pStyle w:val="Zkladntext"/>
        <w:numPr>
          <w:ilvl w:val="0"/>
          <w:numId w:val="3"/>
        </w:numPr>
        <w:tabs>
          <w:tab w:val="left" w:pos="660"/>
        </w:tabs>
        <w:ind w:left="660" w:hanging="360"/>
        <w:rPr>
          <w:sz w:val="20"/>
        </w:rPr>
      </w:pPr>
      <w:r>
        <w:rPr>
          <w:sz w:val="20"/>
        </w:rPr>
        <w:t>Zmeny a doplnky tohto všeobecne záväzného nariadenia schvaľuje Obecné</w:t>
      </w:r>
    </w:p>
    <w:p w:rsidR="006824DD" w:rsidRDefault="006824DD" w:rsidP="006824DD">
      <w:pPr>
        <w:pStyle w:val="Zkladntext"/>
        <w:rPr>
          <w:sz w:val="20"/>
        </w:rPr>
      </w:pPr>
      <w:r>
        <w:rPr>
          <w:sz w:val="20"/>
        </w:rPr>
        <w:t>zastupiteľstvo v Č i č a v e .</w:t>
      </w:r>
    </w:p>
    <w:p w:rsidR="006824DD" w:rsidRDefault="006824DD" w:rsidP="006824DD">
      <w:pPr>
        <w:pStyle w:val="Zkladntext"/>
        <w:numPr>
          <w:ilvl w:val="0"/>
          <w:numId w:val="3"/>
        </w:numPr>
        <w:tabs>
          <w:tab w:val="left" w:pos="660"/>
        </w:tabs>
        <w:ind w:left="660" w:hanging="360"/>
        <w:rPr>
          <w:sz w:val="20"/>
        </w:rPr>
      </w:pPr>
      <w:r>
        <w:rPr>
          <w:sz w:val="20"/>
        </w:rPr>
        <w:t>Toto všeobecne záväzné nariadenie nadobúda účinnosť dňom 01.01.20</w:t>
      </w:r>
      <w:r w:rsidR="00992854">
        <w:rPr>
          <w:sz w:val="20"/>
        </w:rPr>
        <w:t>12</w:t>
      </w:r>
    </w:p>
    <w:p w:rsidR="006824DD" w:rsidRDefault="006824DD" w:rsidP="006824DD">
      <w:pPr>
        <w:pStyle w:val="Zkladntext"/>
        <w:rPr>
          <w:sz w:val="20"/>
        </w:rPr>
      </w:pPr>
    </w:p>
    <w:p w:rsidR="006824DD" w:rsidRDefault="006824DD" w:rsidP="006824DD">
      <w:pPr>
        <w:rPr>
          <w:lang w:val="sk-SK"/>
        </w:rPr>
      </w:pPr>
    </w:p>
    <w:p w:rsidR="006824DD" w:rsidRDefault="006824DD" w:rsidP="006824DD">
      <w:pPr>
        <w:ind w:left="7080"/>
        <w:rPr>
          <w:lang w:val="sk-SK"/>
        </w:rPr>
      </w:pPr>
      <w:r>
        <w:rPr>
          <w:lang w:val="sk-SK"/>
        </w:rPr>
        <w:t xml:space="preserve">                                                                                                                                                                                                                                                                                      Ing. </w:t>
      </w:r>
      <w:proofErr w:type="spellStart"/>
      <w:r>
        <w:rPr>
          <w:lang w:val="sk-SK"/>
        </w:rPr>
        <w:t>Kalafa</w:t>
      </w:r>
      <w:proofErr w:type="spellEnd"/>
      <w:r>
        <w:rPr>
          <w:lang w:val="sk-SK"/>
        </w:rPr>
        <w:t xml:space="preserve"> Ladislav</w:t>
      </w:r>
    </w:p>
    <w:p w:rsidR="006824DD" w:rsidRDefault="006824DD" w:rsidP="006824DD">
      <w:pPr>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Starosta obce</w:t>
      </w:r>
      <w:r>
        <w:rPr>
          <w:lang w:val="sk-SK"/>
        </w:rPr>
        <w:tab/>
      </w:r>
      <w:r>
        <w:rPr>
          <w:lang w:val="sk-SK"/>
        </w:rPr>
        <w:tab/>
      </w:r>
    </w:p>
    <w:p w:rsidR="006824DD" w:rsidRDefault="006824DD" w:rsidP="006824DD">
      <w:pPr>
        <w:rPr>
          <w:sz w:val="24"/>
          <w:lang w:val="sk-SK"/>
        </w:rPr>
      </w:pP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p>
    <w:p w:rsidR="006824DD" w:rsidRDefault="006824DD" w:rsidP="006824DD">
      <w:pPr>
        <w:rPr>
          <w:sz w:val="24"/>
          <w:lang w:val="sk-SK"/>
        </w:rPr>
      </w:pPr>
    </w:p>
    <w:p w:rsidR="006824DD" w:rsidRDefault="006824DD" w:rsidP="006824DD">
      <w:pPr>
        <w:rPr>
          <w:sz w:val="24"/>
          <w:lang w:val="sk-SK"/>
        </w:rPr>
      </w:pPr>
    </w:p>
    <w:p w:rsidR="006824DD" w:rsidRDefault="006824DD" w:rsidP="006824DD">
      <w:pPr>
        <w:rPr>
          <w:sz w:val="24"/>
          <w:lang w:val="sk-SK"/>
        </w:rPr>
      </w:pPr>
    </w:p>
    <w:p w:rsidR="006824DD" w:rsidRDefault="006824DD" w:rsidP="006824DD">
      <w:pPr>
        <w:rPr>
          <w:sz w:val="24"/>
          <w:lang w:val="sk-SK"/>
        </w:rPr>
      </w:pPr>
    </w:p>
    <w:p w:rsidR="006824DD" w:rsidRDefault="006824DD" w:rsidP="006824DD">
      <w:pPr>
        <w:rPr>
          <w:sz w:val="24"/>
          <w:lang w:val="sk-SK"/>
        </w:rPr>
      </w:pPr>
    </w:p>
    <w:p w:rsidR="006824DD" w:rsidRDefault="006824DD" w:rsidP="006824DD">
      <w:pPr>
        <w:rPr>
          <w:sz w:val="24"/>
          <w:lang w:val="sk-SK"/>
        </w:rPr>
      </w:pPr>
    </w:p>
    <w:p w:rsidR="006824DD" w:rsidRDefault="006824DD" w:rsidP="006824DD">
      <w:pPr>
        <w:rPr>
          <w:sz w:val="24"/>
          <w:lang w:val="sk-SK"/>
        </w:rPr>
      </w:pPr>
    </w:p>
    <w:p w:rsidR="006824DD" w:rsidRDefault="006824DD" w:rsidP="006824DD"/>
    <w:p w:rsidR="00E95ED4" w:rsidRDefault="00E95ED4"/>
    <w:sectPr w:rsidR="00E95ED4">
      <w:headerReference w:type="default" r:id="rId8"/>
      <w:footnotePr>
        <w:pos w:val="beneathText"/>
      </w:footnotePr>
      <w:pgSz w:w="11905" w:h="16837"/>
      <w:pgMar w:top="1417" w:right="1417" w:bottom="1417" w:left="1417" w:header="7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BD" w:rsidRDefault="009D52BD">
      <w:r>
        <w:separator/>
      </w:r>
    </w:p>
  </w:endnote>
  <w:endnote w:type="continuationSeparator" w:id="0">
    <w:p w:rsidR="009D52BD" w:rsidRDefault="009D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BD" w:rsidRDefault="009D52BD">
      <w:r>
        <w:separator/>
      </w:r>
    </w:p>
  </w:footnote>
  <w:footnote w:type="continuationSeparator" w:id="0">
    <w:p w:rsidR="009D52BD" w:rsidRDefault="009D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D2" w:rsidRDefault="006824DD">
    <w:pPr>
      <w:pStyle w:val="Hlavika"/>
    </w:pPr>
    <w:r>
      <w:rPr>
        <w:noProof/>
        <w:lang w:val="sk-SK" w:eastAsia="sk-SK"/>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238760" cy="140970"/>
              <wp:effectExtent l="0" t="635" r="1270" b="1270"/>
              <wp:wrapSquare wrapText="largest"/>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1D2" w:rsidRDefault="00992854">
                          <w:pPr>
                            <w:pStyle w:val="Hlavika"/>
                          </w:pPr>
                          <w:r>
                            <w:rPr>
                              <w:rStyle w:val="slostrany"/>
                            </w:rPr>
                            <w:fldChar w:fldCharType="begin"/>
                          </w:r>
                          <w:r>
                            <w:rPr>
                              <w:rStyle w:val="slostrany"/>
                            </w:rPr>
                            <w:instrText xml:space="preserve"> PAGE \*Arabic </w:instrText>
                          </w:r>
                          <w:r>
                            <w:rPr>
                              <w:rStyle w:val="slostrany"/>
                            </w:rPr>
                            <w:fldChar w:fldCharType="separate"/>
                          </w:r>
                          <w:r w:rsidR="00B079DA">
                            <w:rPr>
                              <w:rStyle w:val="slostrany"/>
                              <w:noProof/>
                            </w:rPr>
                            <w:t>3</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margin-left:0;margin-top:.05pt;width:18.8pt;height:11.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" stroked="f">
              <v:textbox inset="0,0,0,0">
                <w:txbxContent>
                  <w:p w:rsidR="002861D2" w:rsidRDefault="00992854">
                    <w:pPr>
                      <w:pStyle w:val="Hlavika"/>
                    </w:pPr>
                    <w:r>
                      <w:rPr>
                        <w:rStyle w:val="slostrany"/>
                      </w:rPr>
                      <w:fldChar w:fldCharType="begin"/>
                    </w:r>
                    <w:r>
                      <w:rPr>
                        <w:rStyle w:val="slostrany"/>
                      </w:rPr>
                      <w:instrText xml:space="preserve"> PAGE \*Arabic </w:instrText>
                    </w:r>
                    <w:r>
                      <w:rPr>
                        <w:rStyle w:val="slostrany"/>
                      </w:rPr>
                      <w:fldChar w:fldCharType="separate"/>
                    </w:r>
                    <w:r w:rsidR="00B079DA">
                      <w:rPr>
                        <w:rStyle w:val="slostrany"/>
                        <w:noProof/>
                      </w:rPr>
                      <w:t>3</w:t>
                    </w:r>
                    <w:r>
                      <w:rPr>
                        <w:rStyle w:val="slostrany"/>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3"/>
    <w:lvl w:ilvl="0">
      <w:start w:val="1"/>
      <w:numFmt w:val="decimal"/>
      <w:lvlText w:val="(%1)"/>
      <w:lvlJc w:val="left"/>
      <w:pPr>
        <w:tabs>
          <w:tab w:val="num" w:pos="660"/>
        </w:tabs>
      </w:pPr>
    </w:lvl>
  </w:abstractNum>
  <w:abstractNum w:abstractNumId="3">
    <w:nsid w:val="00000004"/>
    <w:multiLevelType w:val="singleLevel"/>
    <w:tmpl w:val="00000004"/>
    <w:name w:val="WW8Num4"/>
    <w:lvl w:ilvl="0">
      <w:start w:val="1"/>
      <w:numFmt w:val="lowerLetter"/>
      <w:lvlText w:val="%1)"/>
      <w:lvlJc w:val="left"/>
      <w:pPr>
        <w:tabs>
          <w:tab w:val="num" w:pos="360"/>
        </w:tabs>
      </w:pPr>
    </w:lvl>
  </w:abstractNum>
  <w:abstractNum w:abstractNumId="4">
    <w:nsid w:val="00000005"/>
    <w:multiLevelType w:val="singleLevel"/>
    <w:tmpl w:val="00000005"/>
    <w:name w:val="WW8Num5"/>
    <w:lvl w:ilvl="0">
      <w:start w:val="2"/>
      <w:numFmt w:val="bullet"/>
      <w:lvlText w:val="-"/>
      <w:lvlJc w:val="left"/>
      <w:pPr>
        <w:tabs>
          <w:tab w:val="num" w:pos="1020"/>
        </w:tabs>
      </w:pPr>
      <w:rPr>
        <w:rFonts w:ascii="StarSymbol" w:hAnsi="StarSymbol"/>
      </w:rPr>
    </w:lvl>
  </w:abstractNum>
  <w:abstractNum w:abstractNumId="5">
    <w:nsid w:val="00000006"/>
    <w:multiLevelType w:val="singleLevel"/>
    <w:tmpl w:val="00000006"/>
    <w:name w:val="WW8Num6"/>
    <w:lvl w:ilvl="0">
      <w:start w:val="1"/>
      <w:numFmt w:val="decimal"/>
      <w:lvlText w:val="(%1)"/>
      <w:lvlJc w:val="left"/>
      <w:pPr>
        <w:tabs>
          <w:tab w:val="num" w:pos="660"/>
        </w:tabs>
      </w:pPr>
    </w:lvl>
  </w:abstractNum>
  <w:abstractNum w:abstractNumId="6">
    <w:nsid w:val="00000007"/>
    <w:multiLevelType w:val="multilevel"/>
    <w:tmpl w:val="00000007"/>
    <w:name w:val="WW8Num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nsid w:val="00000008"/>
    <w:multiLevelType w:val="multilevel"/>
    <w:tmpl w:val="00000008"/>
    <w:name w:val="WW8Num8"/>
    <w:lvl w:ilvl="0">
      <w:start w:val="1"/>
      <w:numFmt w:val="bullet"/>
      <w:lvlText w:val="–"/>
      <w:lvlJc w:val="left"/>
      <w:pPr>
        <w:tabs>
          <w:tab w:val="num" w:pos="360"/>
        </w:tabs>
      </w:pPr>
      <w:rPr>
        <w:rFonts w:ascii="StarSymbol" w:hAnsi="StarSymbol" w:cs="StarSymbol"/>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DD"/>
    <w:rsid w:val="003033E5"/>
    <w:rsid w:val="00306106"/>
    <w:rsid w:val="006824DD"/>
    <w:rsid w:val="00992854"/>
    <w:rsid w:val="009D52BD"/>
    <w:rsid w:val="00B079DA"/>
    <w:rsid w:val="00E9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4DD"/>
    <w:pPr>
      <w:suppressAutoHyphens/>
      <w:spacing w:after="0" w:line="240" w:lineRule="auto"/>
    </w:pPr>
    <w:rPr>
      <w:rFonts w:ascii="Times New Roman" w:eastAsia="Times New Roman" w:hAnsi="Times New Roman" w:cs="Times New Roman"/>
      <w:sz w:val="20"/>
      <w:szCs w:val="20"/>
      <w:lang w:val="cs-CZ" w:eastAsia="ar-SA"/>
    </w:rPr>
  </w:style>
  <w:style w:type="paragraph" w:styleId="Nadpis1">
    <w:name w:val="heading 1"/>
    <w:basedOn w:val="Normlny"/>
    <w:next w:val="Normlny"/>
    <w:link w:val="Nadpis1Char"/>
    <w:qFormat/>
    <w:rsid w:val="006824DD"/>
    <w:pPr>
      <w:keepNext/>
      <w:numPr>
        <w:numId w:val="1"/>
      </w:numPr>
      <w:outlineLvl w:val="0"/>
    </w:pPr>
    <w:rPr>
      <w:b/>
      <w:sz w:val="24"/>
      <w:lang w:val="sk-SK"/>
    </w:rPr>
  </w:style>
  <w:style w:type="paragraph" w:styleId="Nadpis2">
    <w:name w:val="heading 2"/>
    <w:basedOn w:val="Normlny"/>
    <w:next w:val="Normlny"/>
    <w:link w:val="Nadpis2Char"/>
    <w:qFormat/>
    <w:rsid w:val="006824DD"/>
    <w:pPr>
      <w:keepNext/>
      <w:numPr>
        <w:ilvl w:val="1"/>
        <w:numId w:val="1"/>
      </w:numPr>
      <w:jc w:val="center"/>
      <w:outlineLvl w:val="1"/>
    </w:pPr>
    <w:rPr>
      <w:b/>
      <w:sz w:val="28"/>
      <w:lang w:val="sk-SK"/>
    </w:rPr>
  </w:style>
  <w:style w:type="paragraph" w:styleId="Nadpis3">
    <w:name w:val="heading 3"/>
    <w:basedOn w:val="Normlny"/>
    <w:next w:val="Normlny"/>
    <w:link w:val="Nadpis3Char"/>
    <w:qFormat/>
    <w:rsid w:val="006824DD"/>
    <w:pPr>
      <w:keepNext/>
      <w:numPr>
        <w:ilvl w:val="2"/>
        <w:numId w:val="1"/>
      </w:numPr>
      <w:jc w:val="center"/>
      <w:outlineLvl w:val="2"/>
    </w:pPr>
    <w:rPr>
      <w:b/>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824DD"/>
    <w:rPr>
      <w:rFonts w:ascii="Times New Roman" w:eastAsia="Times New Roman" w:hAnsi="Times New Roman" w:cs="Times New Roman"/>
      <w:b/>
      <w:sz w:val="24"/>
      <w:szCs w:val="20"/>
      <w:lang w:eastAsia="ar-SA"/>
    </w:rPr>
  </w:style>
  <w:style w:type="character" w:customStyle="1" w:styleId="Nadpis2Char">
    <w:name w:val="Nadpis 2 Char"/>
    <w:basedOn w:val="Predvolenpsmoodseku"/>
    <w:link w:val="Nadpis2"/>
    <w:rsid w:val="006824DD"/>
    <w:rPr>
      <w:rFonts w:ascii="Times New Roman" w:eastAsia="Times New Roman" w:hAnsi="Times New Roman" w:cs="Times New Roman"/>
      <w:b/>
      <w:sz w:val="28"/>
      <w:szCs w:val="20"/>
      <w:lang w:eastAsia="ar-SA"/>
    </w:rPr>
  </w:style>
  <w:style w:type="character" w:customStyle="1" w:styleId="Nadpis3Char">
    <w:name w:val="Nadpis 3 Char"/>
    <w:basedOn w:val="Predvolenpsmoodseku"/>
    <w:link w:val="Nadpis3"/>
    <w:rsid w:val="006824DD"/>
    <w:rPr>
      <w:rFonts w:ascii="Times New Roman" w:eastAsia="Times New Roman" w:hAnsi="Times New Roman" w:cs="Times New Roman"/>
      <w:b/>
      <w:sz w:val="24"/>
      <w:szCs w:val="20"/>
      <w:lang w:eastAsia="ar-SA"/>
    </w:rPr>
  </w:style>
  <w:style w:type="character" w:styleId="slostrany">
    <w:name w:val="page number"/>
    <w:basedOn w:val="Predvolenpsmoodseku"/>
    <w:rsid w:val="006824DD"/>
  </w:style>
  <w:style w:type="paragraph" w:styleId="Zkladntext">
    <w:name w:val="Body Text"/>
    <w:basedOn w:val="Normlny"/>
    <w:link w:val="ZkladntextChar"/>
    <w:rsid w:val="006824DD"/>
    <w:rPr>
      <w:sz w:val="24"/>
      <w:lang w:val="sk-SK"/>
    </w:rPr>
  </w:style>
  <w:style w:type="character" w:customStyle="1" w:styleId="ZkladntextChar">
    <w:name w:val="Základný text Char"/>
    <w:basedOn w:val="Predvolenpsmoodseku"/>
    <w:link w:val="Zkladntext"/>
    <w:rsid w:val="006824DD"/>
    <w:rPr>
      <w:rFonts w:ascii="Times New Roman" w:eastAsia="Times New Roman" w:hAnsi="Times New Roman" w:cs="Times New Roman"/>
      <w:sz w:val="24"/>
      <w:szCs w:val="20"/>
      <w:lang w:eastAsia="ar-SA"/>
    </w:rPr>
  </w:style>
  <w:style w:type="paragraph" w:styleId="Nzov">
    <w:name w:val="Title"/>
    <w:basedOn w:val="Normlny"/>
    <w:next w:val="Podtitul"/>
    <w:link w:val="NzovChar"/>
    <w:qFormat/>
    <w:rsid w:val="006824DD"/>
    <w:pPr>
      <w:jc w:val="center"/>
    </w:pPr>
    <w:rPr>
      <w:sz w:val="40"/>
      <w:lang w:val="sk-SK"/>
    </w:rPr>
  </w:style>
  <w:style w:type="character" w:customStyle="1" w:styleId="NzovChar">
    <w:name w:val="Názov Char"/>
    <w:basedOn w:val="Predvolenpsmoodseku"/>
    <w:link w:val="Nzov"/>
    <w:rsid w:val="006824DD"/>
    <w:rPr>
      <w:rFonts w:ascii="Times New Roman" w:eastAsia="Times New Roman" w:hAnsi="Times New Roman" w:cs="Times New Roman"/>
      <w:sz w:val="40"/>
      <w:szCs w:val="20"/>
      <w:lang w:eastAsia="ar-SA"/>
    </w:rPr>
  </w:style>
  <w:style w:type="paragraph" w:styleId="Podtitul">
    <w:name w:val="Subtitle"/>
    <w:basedOn w:val="Normlny"/>
    <w:next w:val="Zkladntext"/>
    <w:link w:val="PodtitulChar"/>
    <w:qFormat/>
    <w:rsid w:val="006824DD"/>
    <w:pPr>
      <w:jc w:val="center"/>
    </w:pPr>
    <w:rPr>
      <w:b/>
      <w:sz w:val="28"/>
      <w:lang w:val="sk-SK"/>
    </w:rPr>
  </w:style>
  <w:style w:type="character" w:customStyle="1" w:styleId="PodtitulChar">
    <w:name w:val="Podtitul Char"/>
    <w:basedOn w:val="Predvolenpsmoodseku"/>
    <w:link w:val="Podtitul"/>
    <w:rsid w:val="006824DD"/>
    <w:rPr>
      <w:rFonts w:ascii="Times New Roman" w:eastAsia="Times New Roman" w:hAnsi="Times New Roman" w:cs="Times New Roman"/>
      <w:b/>
      <w:sz w:val="28"/>
      <w:szCs w:val="20"/>
      <w:lang w:eastAsia="ar-SA"/>
    </w:rPr>
  </w:style>
  <w:style w:type="paragraph" w:styleId="Hlavika">
    <w:name w:val="header"/>
    <w:basedOn w:val="Normlny"/>
    <w:link w:val="HlavikaChar"/>
    <w:rsid w:val="006824DD"/>
    <w:pPr>
      <w:tabs>
        <w:tab w:val="center" w:pos="4536"/>
        <w:tab w:val="right" w:pos="9072"/>
      </w:tabs>
    </w:pPr>
  </w:style>
  <w:style w:type="character" w:customStyle="1" w:styleId="HlavikaChar">
    <w:name w:val="Hlavička Char"/>
    <w:basedOn w:val="Predvolenpsmoodseku"/>
    <w:link w:val="Hlavika"/>
    <w:rsid w:val="006824DD"/>
    <w:rPr>
      <w:rFonts w:ascii="Times New Roman" w:eastAsia="Times New Roman" w:hAnsi="Times New Roman" w:cs="Times New Roman"/>
      <w:sz w:val="20"/>
      <w:szCs w:val="20"/>
      <w:lang w:val="cs-CZ" w:eastAsia="ar-SA"/>
    </w:rPr>
  </w:style>
  <w:style w:type="paragraph" w:styleId="Textbubliny">
    <w:name w:val="Balloon Text"/>
    <w:basedOn w:val="Normlny"/>
    <w:link w:val="TextbublinyChar"/>
    <w:uiPriority w:val="99"/>
    <w:semiHidden/>
    <w:unhideWhenUsed/>
    <w:rsid w:val="00306106"/>
    <w:rPr>
      <w:rFonts w:ascii="Tahoma" w:hAnsi="Tahoma" w:cs="Tahoma"/>
      <w:sz w:val="16"/>
      <w:szCs w:val="16"/>
    </w:rPr>
  </w:style>
  <w:style w:type="character" w:customStyle="1" w:styleId="TextbublinyChar">
    <w:name w:val="Text bubliny Char"/>
    <w:basedOn w:val="Predvolenpsmoodseku"/>
    <w:link w:val="Textbubliny"/>
    <w:uiPriority w:val="99"/>
    <w:semiHidden/>
    <w:rsid w:val="00306106"/>
    <w:rPr>
      <w:rFonts w:ascii="Tahoma" w:eastAsia="Times New Roman" w:hAnsi="Tahoma" w:cs="Tahoma"/>
      <w:sz w:val="16"/>
      <w:szCs w:val="16"/>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4DD"/>
    <w:pPr>
      <w:suppressAutoHyphens/>
      <w:spacing w:after="0" w:line="240" w:lineRule="auto"/>
    </w:pPr>
    <w:rPr>
      <w:rFonts w:ascii="Times New Roman" w:eastAsia="Times New Roman" w:hAnsi="Times New Roman" w:cs="Times New Roman"/>
      <w:sz w:val="20"/>
      <w:szCs w:val="20"/>
      <w:lang w:val="cs-CZ" w:eastAsia="ar-SA"/>
    </w:rPr>
  </w:style>
  <w:style w:type="paragraph" w:styleId="Nadpis1">
    <w:name w:val="heading 1"/>
    <w:basedOn w:val="Normlny"/>
    <w:next w:val="Normlny"/>
    <w:link w:val="Nadpis1Char"/>
    <w:qFormat/>
    <w:rsid w:val="006824DD"/>
    <w:pPr>
      <w:keepNext/>
      <w:numPr>
        <w:numId w:val="1"/>
      </w:numPr>
      <w:outlineLvl w:val="0"/>
    </w:pPr>
    <w:rPr>
      <w:b/>
      <w:sz w:val="24"/>
      <w:lang w:val="sk-SK"/>
    </w:rPr>
  </w:style>
  <w:style w:type="paragraph" w:styleId="Nadpis2">
    <w:name w:val="heading 2"/>
    <w:basedOn w:val="Normlny"/>
    <w:next w:val="Normlny"/>
    <w:link w:val="Nadpis2Char"/>
    <w:qFormat/>
    <w:rsid w:val="006824DD"/>
    <w:pPr>
      <w:keepNext/>
      <w:numPr>
        <w:ilvl w:val="1"/>
        <w:numId w:val="1"/>
      </w:numPr>
      <w:jc w:val="center"/>
      <w:outlineLvl w:val="1"/>
    </w:pPr>
    <w:rPr>
      <w:b/>
      <w:sz w:val="28"/>
      <w:lang w:val="sk-SK"/>
    </w:rPr>
  </w:style>
  <w:style w:type="paragraph" w:styleId="Nadpis3">
    <w:name w:val="heading 3"/>
    <w:basedOn w:val="Normlny"/>
    <w:next w:val="Normlny"/>
    <w:link w:val="Nadpis3Char"/>
    <w:qFormat/>
    <w:rsid w:val="006824DD"/>
    <w:pPr>
      <w:keepNext/>
      <w:numPr>
        <w:ilvl w:val="2"/>
        <w:numId w:val="1"/>
      </w:numPr>
      <w:jc w:val="center"/>
      <w:outlineLvl w:val="2"/>
    </w:pPr>
    <w:rPr>
      <w:b/>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824DD"/>
    <w:rPr>
      <w:rFonts w:ascii="Times New Roman" w:eastAsia="Times New Roman" w:hAnsi="Times New Roman" w:cs="Times New Roman"/>
      <w:b/>
      <w:sz w:val="24"/>
      <w:szCs w:val="20"/>
      <w:lang w:eastAsia="ar-SA"/>
    </w:rPr>
  </w:style>
  <w:style w:type="character" w:customStyle="1" w:styleId="Nadpis2Char">
    <w:name w:val="Nadpis 2 Char"/>
    <w:basedOn w:val="Predvolenpsmoodseku"/>
    <w:link w:val="Nadpis2"/>
    <w:rsid w:val="006824DD"/>
    <w:rPr>
      <w:rFonts w:ascii="Times New Roman" w:eastAsia="Times New Roman" w:hAnsi="Times New Roman" w:cs="Times New Roman"/>
      <w:b/>
      <w:sz w:val="28"/>
      <w:szCs w:val="20"/>
      <w:lang w:eastAsia="ar-SA"/>
    </w:rPr>
  </w:style>
  <w:style w:type="character" w:customStyle="1" w:styleId="Nadpis3Char">
    <w:name w:val="Nadpis 3 Char"/>
    <w:basedOn w:val="Predvolenpsmoodseku"/>
    <w:link w:val="Nadpis3"/>
    <w:rsid w:val="006824DD"/>
    <w:rPr>
      <w:rFonts w:ascii="Times New Roman" w:eastAsia="Times New Roman" w:hAnsi="Times New Roman" w:cs="Times New Roman"/>
      <w:b/>
      <w:sz w:val="24"/>
      <w:szCs w:val="20"/>
      <w:lang w:eastAsia="ar-SA"/>
    </w:rPr>
  </w:style>
  <w:style w:type="character" w:styleId="slostrany">
    <w:name w:val="page number"/>
    <w:basedOn w:val="Predvolenpsmoodseku"/>
    <w:rsid w:val="006824DD"/>
  </w:style>
  <w:style w:type="paragraph" w:styleId="Zkladntext">
    <w:name w:val="Body Text"/>
    <w:basedOn w:val="Normlny"/>
    <w:link w:val="ZkladntextChar"/>
    <w:rsid w:val="006824DD"/>
    <w:rPr>
      <w:sz w:val="24"/>
      <w:lang w:val="sk-SK"/>
    </w:rPr>
  </w:style>
  <w:style w:type="character" w:customStyle="1" w:styleId="ZkladntextChar">
    <w:name w:val="Základný text Char"/>
    <w:basedOn w:val="Predvolenpsmoodseku"/>
    <w:link w:val="Zkladntext"/>
    <w:rsid w:val="006824DD"/>
    <w:rPr>
      <w:rFonts w:ascii="Times New Roman" w:eastAsia="Times New Roman" w:hAnsi="Times New Roman" w:cs="Times New Roman"/>
      <w:sz w:val="24"/>
      <w:szCs w:val="20"/>
      <w:lang w:eastAsia="ar-SA"/>
    </w:rPr>
  </w:style>
  <w:style w:type="paragraph" w:styleId="Nzov">
    <w:name w:val="Title"/>
    <w:basedOn w:val="Normlny"/>
    <w:next w:val="Podtitul"/>
    <w:link w:val="NzovChar"/>
    <w:qFormat/>
    <w:rsid w:val="006824DD"/>
    <w:pPr>
      <w:jc w:val="center"/>
    </w:pPr>
    <w:rPr>
      <w:sz w:val="40"/>
      <w:lang w:val="sk-SK"/>
    </w:rPr>
  </w:style>
  <w:style w:type="character" w:customStyle="1" w:styleId="NzovChar">
    <w:name w:val="Názov Char"/>
    <w:basedOn w:val="Predvolenpsmoodseku"/>
    <w:link w:val="Nzov"/>
    <w:rsid w:val="006824DD"/>
    <w:rPr>
      <w:rFonts w:ascii="Times New Roman" w:eastAsia="Times New Roman" w:hAnsi="Times New Roman" w:cs="Times New Roman"/>
      <w:sz w:val="40"/>
      <w:szCs w:val="20"/>
      <w:lang w:eastAsia="ar-SA"/>
    </w:rPr>
  </w:style>
  <w:style w:type="paragraph" w:styleId="Podtitul">
    <w:name w:val="Subtitle"/>
    <w:basedOn w:val="Normlny"/>
    <w:next w:val="Zkladntext"/>
    <w:link w:val="PodtitulChar"/>
    <w:qFormat/>
    <w:rsid w:val="006824DD"/>
    <w:pPr>
      <w:jc w:val="center"/>
    </w:pPr>
    <w:rPr>
      <w:b/>
      <w:sz w:val="28"/>
      <w:lang w:val="sk-SK"/>
    </w:rPr>
  </w:style>
  <w:style w:type="character" w:customStyle="1" w:styleId="PodtitulChar">
    <w:name w:val="Podtitul Char"/>
    <w:basedOn w:val="Predvolenpsmoodseku"/>
    <w:link w:val="Podtitul"/>
    <w:rsid w:val="006824DD"/>
    <w:rPr>
      <w:rFonts w:ascii="Times New Roman" w:eastAsia="Times New Roman" w:hAnsi="Times New Roman" w:cs="Times New Roman"/>
      <w:b/>
      <w:sz w:val="28"/>
      <w:szCs w:val="20"/>
      <w:lang w:eastAsia="ar-SA"/>
    </w:rPr>
  </w:style>
  <w:style w:type="paragraph" w:styleId="Hlavika">
    <w:name w:val="header"/>
    <w:basedOn w:val="Normlny"/>
    <w:link w:val="HlavikaChar"/>
    <w:rsid w:val="006824DD"/>
    <w:pPr>
      <w:tabs>
        <w:tab w:val="center" w:pos="4536"/>
        <w:tab w:val="right" w:pos="9072"/>
      </w:tabs>
    </w:pPr>
  </w:style>
  <w:style w:type="character" w:customStyle="1" w:styleId="HlavikaChar">
    <w:name w:val="Hlavička Char"/>
    <w:basedOn w:val="Predvolenpsmoodseku"/>
    <w:link w:val="Hlavika"/>
    <w:rsid w:val="006824DD"/>
    <w:rPr>
      <w:rFonts w:ascii="Times New Roman" w:eastAsia="Times New Roman" w:hAnsi="Times New Roman" w:cs="Times New Roman"/>
      <w:sz w:val="20"/>
      <w:szCs w:val="20"/>
      <w:lang w:val="cs-CZ" w:eastAsia="ar-SA"/>
    </w:rPr>
  </w:style>
  <w:style w:type="paragraph" w:styleId="Textbubliny">
    <w:name w:val="Balloon Text"/>
    <w:basedOn w:val="Normlny"/>
    <w:link w:val="TextbublinyChar"/>
    <w:uiPriority w:val="99"/>
    <w:semiHidden/>
    <w:unhideWhenUsed/>
    <w:rsid w:val="00306106"/>
    <w:rPr>
      <w:rFonts w:ascii="Tahoma" w:hAnsi="Tahoma" w:cs="Tahoma"/>
      <w:sz w:val="16"/>
      <w:szCs w:val="16"/>
    </w:rPr>
  </w:style>
  <w:style w:type="character" w:customStyle="1" w:styleId="TextbublinyChar">
    <w:name w:val="Text bubliny Char"/>
    <w:basedOn w:val="Predvolenpsmoodseku"/>
    <w:link w:val="Textbubliny"/>
    <w:uiPriority w:val="99"/>
    <w:semiHidden/>
    <w:rsid w:val="00306106"/>
    <w:rPr>
      <w:rFonts w:ascii="Tahoma" w:eastAsia="Times New Roman" w:hAnsi="Tahoma" w:cs="Tahoma"/>
      <w:sz w:val="16"/>
      <w:szCs w:val="16"/>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6987</Characters>
  <Application>Microsoft Office Word</Application>
  <DocSecurity>0</DocSecurity>
  <Lines>58</Lines>
  <Paragraphs>16</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komunálne odpady a drobné stavebné odpady</vt:lpstr>
      <vt:lpstr>    I. časť</vt:lpstr>
      <vt:lpstr>        II. časť</vt:lpstr>
      <vt:lpstr>        Spoločné a záverečné ustanovenia</vt:lpstr>
    </vt:vector>
  </TitlesOfParts>
  <Company>ATC</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2012-01-19T17:20:00Z</cp:lastPrinted>
  <dcterms:created xsi:type="dcterms:W3CDTF">2012-01-25T15:35:00Z</dcterms:created>
  <dcterms:modified xsi:type="dcterms:W3CDTF">2012-01-25T15:35:00Z</dcterms:modified>
</cp:coreProperties>
</file>